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38364" w14:textId="77777777" w:rsidR="007E1EF1" w:rsidRDefault="00337CB7" w:rsidP="007E1EF1">
      <w:pPr>
        <w:rPr>
          <w:rFonts w:ascii="Arial" w:hAnsi="Arial" w:cs="Arial"/>
        </w:rPr>
      </w:pPr>
      <w:bookmarkStart w:id="0" w:name="_GoBack"/>
      <w:bookmarkEnd w:id="0"/>
      <w:r w:rsidRPr="000778F9">
        <w:rPr>
          <w:rFonts w:ascii="Arial" w:hAnsi="Arial" w:cs="Arial"/>
          <w:b/>
        </w:rPr>
        <w:t>Purpose</w:t>
      </w:r>
      <w:r w:rsidRPr="000778F9">
        <w:rPr>
          <w:rFonts w:ascii="Arial" w:hAnsi="Arial" w:cs="Arial"/>
        </w:rPr>
        <w:t xml:space="preserve">:  </w:t>
      </w:r>
      <w:r w:rsidR="00CD6775">
        <w:rPr>
          <w:rFonts w:ascii="Arial" w:hAnsi="Arial" w:cs="Arial"/>
          <w:bCs/>
        </w:rPr>
        <w:t>Establishing the safety and efficacy of an investigational product</w:t>
      </w:r>
      <w:r w:rsidR="001E251C">
        <w:rPr>
          <w:rFonts w:ascii="Arial" w:hAnsi="Arial" w:cs="Arial"/>
          <w:bCs/>
        </w:rPr>
        <w:t xml:space="preserve"> (IP)</w:t>
      </w:r>
      <w:r w:rsidR="00CD6775">
        <w:rPr>
          <w:rFonts w:ascii="Arial" w:hAnsi="Arial" w:cs="Arial"/>
          <w:bCs/>
        </w:rPr>
        <w:t xml:space="preserve"> is required prior to </w:t>
      </w:r>
      <w:r w:rsidR="001E251C">
        <w:rPr>
          <w:rFonts w:ascii="Arial" w:hAnsi="Arial" w:cs="Arial"/>
          <w:bCs/>
        </w:rPr>
        <w:t>commercialization</w:t>
      </w:r>
      <w:r w:rsidR="00CD6775">
        <w:rPr>
          <w:rFonts w:ascii="Arial" w:hAnsi="Arial" w:cs="Arial"/>
          <w:bCs/>
        </w:rPr>
        <w:t>.  Clinical trials are one of the mechanisms by which this happens.  Maintaining an accurate accounting of the IP is one aspect of ensuring the data collected for the clinical trial is valid a</w:t>
      </w:r>
      <w:r w:rsidR="001E251C">
        <w:rPr>
          <w:rFonts w:ascii="Arial" w:hAnsi="Arial" w:cs="Arial"/>
          <w:bCs/>
        </w:rPr>
        <w:t xml:space="preserve">nd acceptable.  </w:t>
      </w:r>
      <w:r w:rsidR="009A7E4A">
        <w:rPr>
          <w:rFonts w:ascii="Arial" w:hAnsi="Arial" w:cs="Arial"/>
        </w:rPr>
        <w:t>T</w:t>
      </w:r>
      <w:r w:rsidR="008D508E" w:rsidRPr="008D508E">
        <w:rPr>
          <w:rFonts w:ascii="Arial" w:hAnsi="Arial" w:cs="Arial"/>
        </w:rPr>
        <w:t xml:space="preserve">his standard operating procedure (SOP) describes the processes for the receipt, storage, dispensing, reconciliation and return </w:t>
      </w:r>
      <w:r w:rsidR="005C3A6A">
        <w:rPr>
          <w:rFonts w:ascii="Arial" w:hAnsi="Arial" w:cs="Arial"/>
        </w:rPr>
        <w:t>or authorized destruction of an</w:t>
      </w:r>
      <w:r w:rsidR="008D508E" w:rsidRPr="008D508E">
        <w:rPr>
          <w:rFonts w:ascii="Arial" w:hAnsi="Arial" w:cs="Arial"/>
        </w:rPr>
        <w:t xml:space="preserve"> investigational </w:t>
      </w:r>
      <w:r w:rsidR="004D3A3A">
        <w:rPr>
          <w:rFonts w:ascii="Arial" w:hAnsi="Arial" w:cs="Arial"/>
        </w:rPr>
        <w:t>product</w:t>
      </w:r>
      <w:r w:rsidR="00CD6775">
        <w:rPr>
          <w:rFonts w:ascii="Arial" w:hAnsi="Arial" w:cs="Arial"/>
        </w:rPr>
        <w:t xml:space="preserve"> </w:t>
      </w:r>
      <w:r w:rsidR="00CD6775" w:rsidRPr="008D508E">
        <w:rPr>
          <w:rFonts w:ascii="Arial" w:hAnsi="Arial" w:cs="Arial"/>
        </w:rPr>
        <w:t>at this investigative site</w:t>
      </w:r>
      <w:r w:rsidR="008D508E">
        <w:rPr>
          <w:rFonts w:ascii="Arial" w:hAnsi="Arial" w:cs="Arial"/>
        </w:rPr>
        <w:t>.</w:t>
      </w:r>
    </w:p>
    <w:p w14:paraId="1934514C" w14:textId="77777777" w:rsidR="00337CB7" w:rsidRDefault="00337CB7" w:rsidP="00337CB7">
      <w:pPr>
        <w:tabs>
          <w:tab w:val="left" w:pos="5040"/>
        </w:tabs>
        <w:rPr>
          <w:rFonts w:ascii="Arial" w:hAnsi="Arial" w:cs="Arial"/>
          <w:bCs/>
        </w:rPr>
      </w:pPr>
      <w:r w:rsidRPr="000778F9">
        <w:rPr>
          <w:rFonts w:ascii="Arial" w:hAnsi="Arial" w:cs="Arial"/>
          <w:b/>
        </w:rPr>
        <w:t xml:space="preserve">Scope:  </w:t>
      </w:r>
      <w:r w:rsidR="009A7E4A">
        <w:rPr>
          <w:rFonts w:ascii="Arial" w:hAnsi="Arial" w:cs="Arial"/>
          <w:bCs/>
        </w:rPr>
        <w:t xml:space="preserve">This SOP applies to </w:t>
      </w:r>
      <w:r w:rsidR="00B23840">
        <w:rPr>
          <w:rFonts w:ascii="Arial" w:hAnsi="Arial" w:cs="Arial"/>
          <w:bCs/>
        </w:rPr>
        <w:t xml:space="preserve">Investigators </w:t>
      </w:r>
      <w:r w:rsidR="009A7E4A">
        <w:rPr>
          <w:rFonts w:ascii="Arial" w:hAnsi="Arial" w:cs="Arial"/>
          <w:bCs/>
        </w:rPr>
        <w:t xml:space="preserve">and clinical research team members </w:t>
      </w:r>
      <w:r w:rsidR="00B23840">
        <w:rPr>
          <w:rFonts w:ascii="Arial" w:hAnsi="Arial" w:cs="Arial"/>
          <w:bCs/>
        </w:rPr>
        <w:t xml:space="preserve">conducting clinical research involving the use of </w:t>
      </w:r>
      <w:r w:rsidR="005C3A6A">
        <w:rPr>
          <w:rFonts w:ascii="Arial" w:hAnsi="Arial" w:cs="Arial"/>
          <w:bCs/>
        </w:rPr>
        <w:t>IP</w:t>
      </w:r>
      <w:r w:rsidR="00B23840">
        <w:rPr>
          <w:rFonts w:ascii="Arial" w:hAnsi="Arial" w:cs="Arial"/>
          <w:bCs/>
        </w:rPr>
        <w:t>.</w:t>
      </w:r>
    </w:p>
    <w:p w14:paraId="071F8C68" w14:textId="77777777" w:rsidR="002E7B77" w:rsidRDefault="002E7B77" w:rsidP="00337CB7">
      <w:pPr>
        <w:tabs>
          <w:tab w:val="left" w:pos="5040"/>
        </w:tabs>
        <w:rPr>
          <w:rFonts w:ascii="Arial" w:hAnsi="Arial" w:cs="Arial"/>
          <w:bCs/>
        </w:rPr>
      </w:pPr>
      <w:r w:rsidRPr="002E7B77">
        <w:rPr>
          <w:rFonts w:ascii="Arial" w:hAnsi="Arial" w:cs="Arial"/>
          <w:b/>
          <w:bCs/>
        </w:rPr>
        <w:t>Definitions:</w:t>
      </w:r>
      <w:r>
        <w:rPr>
          <w:rFonts w:ascii="Arial" w:hAnsi="Arial" w:cs="Arial"/>
          <w:bCs/>
        </w:rPr>
        <w:t xml:space="preserve">  </w:t>
      </w:r>
    </w:p>
    <w:p w14:paraId="605A234F" w14:textId="77777777" w:rsidR="002E7B77" w:rsidRDefault="002E7B77" w:rsidP="00337CB7">
      <w:pPr>
        <w:tabs>
          <w:tab w:val="left" w:pos="5040"/>
        </w:tabs>
        <w:rPr>
          <w:rFonts w:ascii="Arial" w:hAnsi="Arial" w:cs="Arial"/>
          <w:bCs/>
        </w:rPr>
      </w:pPr>
      <w:r w:rsidRPr="002E7B77">
        <w:rPr>
          <w:rFonts w:ascii="Arial" w:hAnsi="Arial" w:cs="Arial"/>
          <w:bCs/>
          <w:u w:val="single"/>
        </w:rPr>
        <w:t>Investigational Product</w:t>
      </w:r>
      <w:r w:rsidR="005C3A6A">
        <w:rPr>
          <w:rFonts w:ascii="Arial" w:hAnsi="Arial" w:cs="Arial"/>
          <w:bCs/>
          <w:u w:val="single"/>
        </w:rPr>
        <w:t xml:space="preserve"> (IP)</w:t>
      </w:r>
      <w:r w:rsidRPr="002E7B77">
        <w:rPr>
          <w:rFonts w:ascii="Arial" w:hAnsi="Arial" w:cs="Arial"/>
          <w:bCs/>
          <w:u w:val="single"/>
        </w:rPr>
        <w:t>:</w:t>
      </w:r>
      <w:r>
        <w:rPr>
          <w:rFonts w:ascii="Arial" w:hAnsi="Arial" w:cs="Arial"/>
          <w:bCs/>
          <w:u w:val="single"/>
        </w:rPr>
        <w:t xml:space="preserve"> </w:t>
      </w:r>
      <w:r w:rsidR="00936BF7">
        <w:rPr>
          <w:rFonts w:ascii="Arial" w:hAnsi="Arial" w:cs="Arial"/>
          <w:bCs/>
        </w:rPr>
        <w:t>a test article or pharmaceutical form of an active ingredient or placebo that is tested or used in a clinical trial, including a product with a marketing authorization when used or assembled (formulated or packaged) in a way different from the approved form, used for an unapproved indication, or used to gain further information about an approved use (</w:t>
      </w:r>
      <w:proofErr w:type="spellStart"/>
      <w:r w:rsidR="00936BF7">
        <w:rPr>
          <w:rFonts w:ascii="Arial" w:hAnsi="Arial" w:cs="Arial"/>
          <w:bCs/>
        </w:rPr>
        <w:t>Segen’s</w:t>
      </w:r>
      <w:proofErr w:type="spellEnd"/>
      <w:r w:rsidR="00936BF7">
        <w:rPr>
          <w:rFonts w:ascii="Arial" w:hAnsi="Arial" w:cs="Arial"/>
          <w:bCs/>
        </w:rPr>
        <w:t xml:space="preserve"> Medical Dictionary, 2012)</w:t>
      </w:r>
    </w:p>
    <w:p w14:paraId="7D096A02" w14:textId="77777777" w:rsidR="00936BF7" w:rsidRDefault="00936BF7" w:rsidP="00337CB7">
      <w:pPr>
        <w:tabs>
          <w:tab w:val="left" w:pos="5040"/>
        </w:tabs>
        <w:rPr>
          <w:rFonts w:ascii="Arial" w:hAnsi="Arial" w:cs="Arial"/>
          <w:bCs/>
        </w:rPr>
      </w:pPr>
      <w:r w:rsidRPr="00936BF7">
        <w:rPr>
          <w:rFonts w:ascii="Arial" w:hAnsi="Arial" w:cs="Arial"/>
          <w:bCs/>
          <w:u w:val="single"/>
        </w:rPr>
        <w:t>Investigational Drug Services</w:t>
      </w:r>
      <w:r>
        <w:rPr>
          <w:rFonts w:ascii="Arial" w:hAnsi="Arial" w:cs="Arial"/>
          <w:bCs/>
          <w:u w:val="single"/>
        </w:rPr>
        <w:t xml:space="preserve"> (IDS)</w:t>
      </w:r>
      <w:r>
        <w:rPr>
          <w:rFonts w:ascii="Arial" w:hAnsi="Arial" w:cs="Arial"/>
          <w:bCs/>
        </w:rPr>
        <w:t xml:space="preserve">:  </w:t>
      </w:r>
      <w:r w:rsidR="00285F08">
        <w:rPr>
          <w:rFonts w:ascii="Arial" w:hAnsi="Arial" w:cs="Arial"/>
          <w:bCs/>
        </w:rPr>
        <w:t>UNC Healthcare System Department that provides a mechanism for the acquisition, storage, preparation, distribution, and control of clinical trials materials (CTM) for clinical trials with human subjects</w:t>
      </w:r>
    </w:p>
    <w:p w14:paraId="6D34C689" w14:textId="170BA697" w:rsidR="00B25D11" w:rsidRDefault="00B25D11" w:rsidP="00337CB7">
      <w:pPr>
        <w:tabs>
          <w:tab w:val="left" w:pos="5040"/>
        </w:tabs>
        <w:rPr>
          <w:rFonts w:ascii="Arial" w:hAnsi="Arial" w:cs="Arial"/>
          <w:bCs/>
        </w:rPr>
      </w:pPr>
      <w:r>
        <w:rPr>
          <w:rFonts w:ascii="Arial" w:hAnsi="Arial" w:cs="Arial"/>
          <w:bCs/>
          <w:u w:val="single"/>
        </w:rPr>
        <w:t>Clinical Trial Material (CTM):</w:t>
      </w:r>
      <w:r>
        <w:rPr>
          <w:rFonts w:ascii="Arial" w:hAnsi="Arial" w:cs="Arial"/>
          <w:bCs/>
        </w:rPr>
        <w:t xml:space="preserve"> a drug, biological, or medical supply item which may be approved or unapproved by the FDA for use under protocol for human research</w:t>
      </w:r>
    </w:p>
    <w:p w14:paraId="269B4AAD" w14:textId="60C16886" w:rsidR="00491810" w:rsidRPr="00491810" w:rsidRDefault="00491810" w:rsidP="00337CB7">
      <w:pPr>
        <w:tabs>
          <w:tab w:val="left" w:pos="5040"/>
        </w:tabs>
        <w:rPr>
          <w:rFonts w:ascii="Arial" w:hAnsi="Arial" w:cs="Arial"/>
          <w:bCs/>
        </w:rPr>
      </w:pPr>
      <w:r>
        <w:rPr>
          <w:rFonts w:ascii="Arial" w:hAnsi="Arial" w:cs="Arial"/>
          <w:bCs/>
          <w:u w:val="single"/>
        </w:rPr>
        <w:t>Clinical Research Management System (CRMS)</w:t>
      </w:r>
      <w:r>
        <w:rPr>
          <w:rFonts w:ascii="Arial" w:hAnsi="Arial" w:cs="Arial"/>
          <w:bCs/>
        </w:rPr>
        <w:t xml:space="preserve">:  the electronic system which serves as a centralized resource used to manage clinical trials at UNC-CH.  </w:t>
      </w:r>
    </w:p>
    <w:p w14:paraId="1CB160B2" w14:textId="77777777" w:rsidR="00936BF7" w:rsidRDefault="00936BF7" w:rsidP="00936BF7">
      <w:pPr>
        <w:tabs>
          <w:tab w:val="left" w:pos="288"/>
        </w:tabs>
        <w:suppressAutoHyphens/>
        <w:spacing w:after="100" w:afterAutospacing="1" w:line="240" w:lineRule="atLeast"/>
        <w:rPr>
          <w:rFonts w:ascii="Arial" w:eastAsia="Times New Roman" w:hAnsi="Arial" w:cs="Arial"/>
          <w:b/>
        </w:rPr>
      </w:pPr>
      <w:r w:rsidRPr="000778F9">
        <w:rPr>
          <w:rFonts w:ascii="Arial" w:eastAsia="Times New Roman" w:hAnsi="Arial" w:cs="Arial"/>
          <w:b/>
        </w:rPr>
        <w:t>Procedures:</w:t>
      </w:r>
    </w:p>
    <w:p w14:paraId="5BD747EE" w14:textId="77777777" w:rsidR="00936BF7" w:rsidRDefault="00936BF7" w:rsidP="00936BF7">
      <w:pPr>
        <w:tabs>
          <w:tab w:val="left" w:pos="288"/>
        </w:tabs>
        <w:suppressAutoHyphens/>
        <w:spacing w:after="100" w:afterAutospacing="1" w:line="240" w:lineRule="atLeast"/>
        <w:rPr>
          <w:rFonts w:ascii="Arial" w:eastAsia="Times New Roman" w:hAnsi="Arial" w:cs="Arial"/>
          <w:b/>
        </w:rPr>
      </w:pPr>
      <w:r>
        <w:rPr>
          <w:rFonts w:ascii="Arial" w:eastAsia="Times New Roman" w:hAnsi="Arial" w:cs="Arial"/>
          <w:b/>
        </w:rPr>
        <w:t>I.  Investigational Drug Accountability</w:t>
      </w:r>
    </w:p>
    <w:p w14:paraId="6CEF694C" w14:textId="77777777" w:rsidR="00936BF7" w:rsidRDefault="00936BF7" w:rsidP="00936BF7">
      <w:pPr>
        <w:pStyle w:val="ListParagraph"/>
        <w:numPr>
          <w:ilvl w:val="0"/>
          <w:numId w:val="27"/>
        </w:numPr>
        <w:tabs>
          <w:tab w:val="left" w:pos="288"/>
        </w:tabs>
        <w:suppressAutoHyphens/>
        <w:spacing w:after="100" w:afterAutospacing="1" w:line="240" w:lineRule="atLeast"/>
        <w:rPr>
          <w:rFonts w:ascii="Arial" w:eastAsia="Times New Roman" w:hAnsi="Arial" w:cs="Arial"/>
          <w:b/>
        </w:rPr>
      </w:pPr>
      <w:r w:rsidRPr="00716261">
        <w:rPr>
          <w:rFonts w:ascii="Arial" w:eastAsia="Times New Roman" w:hAnsi="Arial" w:cs="Arial"/>
          <w:b/>
        </w:rPr>
        <w:lastRenderedPageBreak/>
        <w:t>Prior to Study Start</w:t>
      </w:r>
    </w:p>
    <w:p w14:paraId="37A781C5" w14:textId="77777777" w:rsidR="00936BF7" w:rsidRDefault="00936BF7" w:rsidP="00936BF7">
      <w:pPr>
        <w:pStyle w:val="ListParagraph"/>
        <w:tabs>
          <w:tab w:val="left" w:pos="288"/>
        </w:tabs>
        <w:suppressAutoHyphens/>
        <w:spacing w:after="100" w:afterAutospacing="1" w:line="240" w:lineRule="atLeast"/>
        <w:ind w:left="360"/>
        <w:rPr>
          <w:rFonts w:ascii="Arial" w:eastAsia="Times New Roman" w:hAnsi="Arial" w:cs="Arial"/>
          <w:b/>
        </w:rPr>
      </w:pPr>
    </w:p>
    <w:p w14:paraId="302A3178" w14:textId="252EFF7A" w:rsidR="00936BF7" w:rsidRPr="008B66AC" w:rsidRDefault="00285F08" w:rsidP="00936BF7">
      <w:pPr>
        <w:pStyle w:val="ListParagraph"/>
        <w:numPr>
          <w:ilvl w:val="1"/>
          <w:numId w:val="27"/>
        </w:numPr>
        <w:tabs>
          <w:tab w:val="left" w:pos="288"/>
        </w:tabs>
        <w:suppressAutoHyphens/>
        <w:spacing w:after="100" w:afterAutospacing="1" w:line="240" w:lineRule="atLeast"/>
        <w:rPr>
          <w:rFonts w:ascii="Arial" w:eastAsia="Times New Roman" w:hAnsi="Arial" w:cs="Arial"/>
          <w:b/>
        </w:rPr>
      </w:pPr>
      <w:r>
        <w:rPr>
          <w:rFonts w:ascii="Arial" w:eastAsia="Times New Roman" w:hAnsi="Arial" w:cs="Arial"/>
        </w:rPr>
        <w:t>Initiate a request for services with IDS</w:t>
      </w:r>
      <w:r w:rsidR="00491810">
        <w:rPr>
          <w:rFonts w:ascii="Arial" w:eastAsia="Times New Roman" w:hAnsi="Arial" w:cs="Arial"/>
        </w:rPr>
        <w:t xml:space="preserve"> in CRMS.</w:t>
      </w:r>
    </w:p>
    <w:p w14:paraId="5DB88655" w14:textId="77777777" w:rsidR="00936BF7" w:rsidRDefault="00936BF7" w:rsidP="00936BF7">
      <w:pPr>
        <w:pStyle w:val="ListParagraph"/>
        <w:numPr>
          <w:ilvl w:val="1"/>
          <w:numId w:val="27"/>
        </w:numPr>
        <w:tabs>
          <w:tab w:val="left" w:pos="288"/>
        </w:tabs>
        <w:suppressAutoHyphens/>
        <w:spacing w:after="100" w:afterAutospacing="1" w:line="240" w:lineRule="atLeast"/>
        <w:rPr>
          <w:rFonts w:ascii="Arial" w:eastAsia="Times New Roman" w:hAnsi="Arial" w:cs="Arial"/>
        </w:rPr>
      </w:pPr>
      <w:r>
        <w:rPr>
          <w:rFonts w:ascii="Arial" w:eastAsia="Times New Roman" w:hAnsi="Arial" w:cs="Arial"/>
        </w:rPr>
        <w:t>Confirm IDS is in receipt of the investigational drugs prior to beginning the study.</w:t>
      </w:r>
    </w:p>
    <w:p w14:paraId="0B065E7F" w14:textId="77777777" w:rsidR="00774FFF" w:rsidRDefault="00774FFF" w:rsidP="00774FFF">
      <w:pPr>
        <w:pStyle w:val="ListParagraph"/>
        <w:tabs>
          <w:tab w:val="left" w:pos="288"/>
        </w:tabs>
        <w:suppressAutoHyphens/>
        <w:spacing w:after="100" w:afterAutospacing="1" w:line="240" w:lineRule="atLeast"/>
        <w:ind w:left="1368"/>
        <w:rPr>
          <w:rFonts w:ascii="Arial" w:eastAsia="Times New Roman" w:hAnsi="Arial" w:cs="Arial"/>
        </w:rPr>
      </w:pPr>
    </w:p>
    <w:p w14:paraId="0E63EC08" w14:textId="77777777" w:rsidR="00936BF7" w:rsidRDefault="00936BF7" w:rsidP="00936BF7">
      <w:pPr>
        <w:pStyle w:val="ListParagraph"/>
        <w:numPr>
          <w:ilvl w:val="0"/>
          <w:numId w:val="27"/>
        </w:numPr>
        <w:tabs>
          <w:tab w:val="left" w:pos="288"/>
        </w:tabs>
        <w:suppressAutoHyphens/>
        <w:spacing w:after="100" w:afterAutospacing="1" w:line="240" w:lineRule="atLeast"/>
        <w:rPr>
          <w:rFonts w:ascii="Arial" w:eastAsia="Times New Roman" w:hAnsi="Arial" w:cs="Arial"/>
          <w:b/>
        </w:rPr>
      </w:pPr>
      <w:r>
        <w:rPr>
          <w:rFonts w:ascii="Arial" w:eastAsia="Times New Roman" w:hAnsi="Arial" w:cs="Arial"/>
          <w:b/>
        </w:rPr>
        <w:t>Investigational Drug Ordering</w:t>
      </w:r>
    </w:p>
    <w:p w14:paraId="2A62A3BB" w14:textId="77777777" w:rsidR="00936BF7" w:rsidRDefault="00936BF7" w:rsidP="00936BF7">
      <w:pPr>
        <w:pStyle w:val="ListParagraph"/>
        <w:tabs>
          <w:tab w:val="left" w:pos="288"/>
        </w:tabs>
        <w:suppressAutoHyphens/>
        <w:spacing w:after="100" w:afterAutospacing="1" w:line="240" w:lineRule="atLeast"/>
        <w:ind w:left="360"/>
        <w:rPr>
          <w:rFonts w:ascii="Arial" w:eastAsia="Times New Roman" w:hAnsi="Arial" w:cs="Arial"/>
          <w:b/>
        </w:rPr>
      </w:pPr>
    </w:p>
    <w:p w14:paraId="253018F3" w14:textId="77777777" w:rsidR="00285F08" w:rsidRPr="00285F08" w:rsidRDefault="0036577B" w:rsidP="00285F08">
      <w:pPr>
        <w:pStyle w:val="ListParagraph"/>
        <w:numPr>
          <w:ilvl w:val="1"/>
          <w:numId w:val="27"/>
        </w:numPr>
        <w:tabs>
          <w:tab w:val="left" w:pos="288"/>
        </w:tabs>
        <w:suppressAutoHyphens/>
        <w:spacing w:after="100" w:afterAutospacing="1" w:line="240" w:lineRule="atLeast"/>
        <w:rPr>
          <w:rFonts w:ascii="Arial" w:eastAsia="Times New Roman" w:hAnsi="Arial" w:cs="Arial"/>
        </w:rPr>
      </w:pPr>
      <w:r>
        <w:rPr>
          <w:rFonts w:ascii="Arial" w:eastAsia="Times New Roman" w:hAnsi="Arial" w:cs="Arial"/>
        </w:rPr>
        <w:t>Only qualified investigators listed on the FDA Form 1572 or the IRB application may order investigational drug(s)</w:t>
      </w:r>
      <w:r w:rsidR="00285F08" w:rsidRPr="00811719">
        <w:rPr>
          <w:rFonts w:ascii="Arial" w:eastAsia="Times New Roman" w:hAnsi="Arial" w:cs="Arial"/>
        </w:rPr>
        <w:t xml:space="preserve">. </w:t>
      </w:r>
    </w:p>
    <w:p w14:paraId="4139D7DA" w14:textId="77777777" w:rsidR="00936BF7" w:rsidRDefault="00936BF7" w:rsidP="00936BF7">
      <w:pPr>
        <w:pStyle w:val="ListParagraph"/>
        <w:numPr>
          <w:ilvl w:val="1"/>
          <w:numId w:val="27"/>
        </w:numPr>
        <w:tabs>
          <w:tab w:val="left" w:pos="288"/>
        </w:tabs>
        <w:suppressAutoHyphens/>
        <w:spacing w:after="100" w:afterAutospacing="1" w:line="240" w:lineRule="atLeast"/>
        <w:rPr>
          <w:rFonts w:ascii="Arial" w:eastAsia="Times New Roman" w:hAnsi="Arial" w:cs="Arial"/>
        </w:rPr>
      </w:pPr>
      <w:r w:rsidRPr="00811719">
        <w:rPr>
          <w:rFonts w:ascii="Arial" w:eastAsia="Times New Roman" w:hAnsi="Arial" w:cs="Arial"/>
        </w:rPr>
        <w:t>Follow IDS procedures for protocol-specific ordering of the investigational drug within Epic</w:t>
      </w:r>
      <w:r w:rsidR="00572509">
        <w:rPr>
          <w:rFonts w:ascii="Arial" w:eastAsia="Times New Roman" w:hAnsi="Arial" w:cs="Arial"/>
        </w:rPr>
        <w:t xml:space="preserve"> (see UNC Health Care Investigational Drug Services policy – Policy Stat ID 4667820)</w:t>
      </w:r>
      <w:r w:rsidRPr="00811719">
        <w:rPr>
          <w:rFonts w:ascii="Arial" w:eastAsia="Times New Roman" w:hAnsi="Arial" w:cs="Arial"/>
        </w:rPr>
        <w:t xml:space="preserve">. </w:t>
      </w:r>
    </w:p>
    <w:p w14:paraId="631A9B2A" w14:textId="77777777" w:rsidR="00936BF7" w:rsidRDefault="00936BF7" w:rsidP="00936BF7">
      <w:pPr>
        <w:pStyle w:val="ListParagraph"/>
        <w:numPr>
          <w:ilvl w:val="1"/>
          <w:numId w:val="27"/>
        </w:numPr>
        <w:tabs>
          <w:tab w:val="left" w:pos="288"/>
        </w:tabs>
        <w:suppressAutoHyphens/>
        <w:spacing w:after="100" w:afterAutospacing="1" w:line="240" w:lineRule="atLeast"/>
        <w:rPr>
          <w:rFonts w:ascii="Arial" w:eastAsia="Times New Roman" w:hAnsi="Arial" w:cs="Arial"/>
        </w:rPr>
      </w:pPr>
      <w:r w:rsidRPr="00811719">
        <w:rPr>
          <w:rFonts w:ascii="Arial" w:eastAsia="Times New Roman" w:hAnsi="Arial" w:cs="Arial"/>
        </w:rPr>
        <w:t xml:space="preserve">Confirm </w:t>
      </w:r>
      <w:r>
        <w:rPr>
          <w:rFonts w:ascii="Arial" w:eastAsia="Times New Roman" w:hAnsi="Arial" w:cs="Arial"/>
        </w:rPr>
        <w:t xml:space="preserve">the </w:t>
      </w:r>
      <w:r w:rsidRPr="00811719">
        <w:rPr>
          <w:rFonts w:ascii="Arial" w:eastAsia="Times New Roman" w:hAnsi="Arial" w:cs="Arial"/>
        </w:rPr>
        <w:t>investigational drug supply is adequate and within expiration date.</w:t>
      </w:r>
    </w:p>
    <w:p w14:paraId="0EBF735A" w14:textId="77777777" w:rsidR="00936BF7" w:rsidRDefault="00936BF7" w:rsidP="00936BF7">
      <w:pPr>
        <w:pStyle w:val="ListParagraph"/>
        <w:tabs>
          <w:tab w:val="left" w:pos="288"/>
        </w:tabs>
        <w:suppressAutoHyphens/>
        <w:spacing w:after="100" w:afterAutospacing="1" w:line="240" w:lineRule="atLeast"/>
        <w:ind w:left="1080"/>
        <w:rPr>
          <w:rFonts w:ascii="Arial" w:eastAsia="Times New Roman" w:hAnsi="Arial" w:cs="Arial"/>
        </w:rPr>
      </w:pPr>
    </w:p>
    <w:p w14:paraId="61B8F60C" w14:textId="77777777" w:rsidR="00936BF7" w:rsidRDefault="0071120E" w:rsidP="00936BF7">
      <w:pPr>
        <w:pStyle w:val="ListParagraph"/>
        <w:numPr>
          <w:ilvl w:val="0"/>
          <w:numId w:val="27"/>
        </w:numPr>
        <w:tabs>
          <w:tab w:val="left" w:pos="288"/>
        </w:tabs>
        <w:suppressAutoHyphens/>
        <w:spacing w:after="100" w:afterAutospacing="1" w:line="240" w:lineRule="atLeast"/>
        <w:rPr>
          <w:rFonts w:ascii="Arial" w:eastAsia="Times New Roman" w:hAnsi="Arial" w:cs="Arial"/>
          <w:b/>
        </w:rPr>
      </w:pPr>
      <w:r>
        <w:rPr>
          <w:rFonts w:ascii="Arial" w:eastAsia="Times New Roman" w:hAnsi="Arial" w:cs="Arial"/>
          <w:b/>
        </w:rPr>
        <w:t>In</w:t>
      </w:r>
      <w:r w:rsidR="00936BF7">
        <w:rPr>
          <w:rFonts w:ascii="Arial" w:eastAsia="Times New Roman" w:hAnsi="Arial" w:cs="Arial"/>
          <w:b/>
        </w:rPr>
        <w:t>vestigational Drug(s)</w:t>
      </w:r>
      <w:r>
        <w:rPr>
          <w:rFonts w:ascii="Arial" w:eastAsia="Times New Roman" w:hAnsi="Arial" w:cs="Arial"/>
          <w:b/>
        </w:rPr>
        <w:t xml:space="preserve"> Dispensing</w:t>
      </w:r>
    </w:p>
    <w:p w14:paraId="0FC40699" w14:textId="77777777" w:rsidR="00936BF7" w:rsidRDefault="00936BF7" w:rsidP="00936BF7">
      <w:pPr>
        <w:pStyle w:val="ListParagraph"/>
        <w:tabs>
          <w:tab w:val="left" w:pos="288"/>
        </w:tabs>
        <w:suppressAutoHyphens/>
        <w:spacing w:after="100" w:afterAutospacing="1" w:line="240" w:lineRule="atLeast"/>
        <w:ind w:left="360"/>
        <w:rPr>
          <w:rFonts w:ascii="Arial" w:eastAsia="Times New Roman" w:hAnsi="Arial" w:cs="Arial"/>
          <w:b/>
        </w:rPr>
      </w:pPr>
    </w:p>
    <w:p w14:paraId="6E3DE60F" w14:textId="77777777" w:rsidR="00936BF7" w:rsidRDefault="00936BF7" w:rsidP="00936BF7">
      <w:pPr>
        <w:pStyle w:val="ListParagraph"/>
        <w:numPr>
          <w:ilvl w:val="1"/>
          <w:numId w:val="27"/>
        </w:numPr>
        <w:tabs>
          <w:tab w:val="left" w:pos="288"/>
        </w:tabs>
        <w:suppressAutoHyphens/>
        <w:spacing w:after="100" w:afterAutospacing="1" w:line="240" w:lineRule="atLeast"/>
        <w:rPr>
          <w:rFonts w:ascii="Arial" w:eastAsia="Times New Roman" w:hAnsi="Arial" w:cs="Arial"/>
        </w:rPr>
      </w:pPr>
      <w:r w:rsidRPr="00811719">
        <w:rPr>
          <w:rFonts w:ascii="Arial" w:eastAsia="Times New Roman" w:hAnsi="Arial" w:cs="Arial"/>
        </w:rPr>
        <w:t xml:space="preserve">IDS will dispense the drug in accordance with </w:t>
      </w:r>
      <w:r>
        <w:rPr>
          <w:rFonts w:ascii="Arial" w:eastAsia="Times New Roman" w:hAnsi="Arial" w:cs="Arial"/>
        </w:rPr>
        <w:t xml:space="preserve">the </w:t>
      </w:r>
      <w:r w:rsidRPr="00811719">
        <w:rPr>
          <w:rFonts w:ascii="Arial" w:eastAsia="Times New Roman" w:hAnsi="Arial" w:cs="Arial"/>
        </w:rPr>
        <w:t>protocol/pharmacy manual</w:t>
      </w:r>
      <w:r>
        <w:rPr>
          <w:rFonts w:ascii="Arial" w:eastAsia="Times New Roman" w:hAnsi="Arial" w:cs="Arial"/>
        </w:rPr>
        <w:t xml:space="preserve"> requirements.</w:t>
      </w:r>
    </w:p>
    <w:p w14:paraId="57AFBC6B" w14:textId="77777777" w:rsidR="00936BF7" w:rsidRDefault="00936BF7" w:rsidP="00936BF7">
      <w:pPr>
        <w:pStyle w:val="ListParagraph"/>
        <w:numPr>
          <w:ilvl w:val="1"/>
          <w:numId w:val="27"/>
        </w:numPr>
        <w:tabs>
          <w:tab w:val="left" w:pos="288"/>
        </w:tabs>
        <w:suppressAutoHyphens/>
        <w:spacing w:after="100" w:afterAutospacing="1" w:line="240" w:lineRule="atLeast"/>
        <w:rPr>
          <w:rFonts w:ascii="Arial" w:eastAsia="Times New Roman" w:hAnsi="Arial" w:cs="Arial"/>
        </w:rPr>
      </w:pPr>
      <w:r>
        <w:rPr>
          <w:rFonts w:ascii="Arial" w:eastAsia="Times New Roman" w:hAnsi="Arial" w:cs="Arial"/>
        </w:rPr>
        <w:t xml:space="preserve">A delegated </w:t>
      </w:r>
      <w:r w:rsidR="00572509">
        <w:rPr>
          <w:rFonts w:ascii="Arial" w:eastAsia="Times New Roman" w:hAnsi="Arial" w:cs="Arial"/>
        </w:rPr>
        <w:t xml:space="preserve">staff </w:t>
      </w:r>
      <w:r>
        <w:rPr>
          <w:rFonts w:ascii="Arial" w:eastAsia="Times New Roman" w:hAnsi="Arial" w:cs="Arial"/>
        </w:rPr>
        <w:t>member will pick-up the dispensed investigational drug from the designated IDS location</w:t>
      </w:r>
      <w:r w:rsidR="00572509">
        <w:rPr>
          <w:rFonts w:ascii="Arial" w:eastAsia="Times New Roman" w:hAnsi="Arial" w:cs="Arial"/>
        </w:rPr>
        <w:t xml:space="preserve"> and verify </w:t>
      </w:r>
      <w:r>
        <w:rPr>
          <w:rFonts w:ascii="Arial" w:eastAsia="Times New Roman" w:hAnsi="Arial" w:cs="Arial"/>
        </w:rPr>
        <w:t xml:space="preserve">the information on the product provided matches the drug order placed. </w:t>
      </w:r>
    </w:p>
    <w:p w14:paraId="0BDC2F2A" w14:textId="77777777" w:rsidR="00936BF7" w:rsidRDefault="00936BF7" w:rsidP="004062D6">
      <w:pPr>
        <w:pStyle w:val="ListParagraph"/>
        <w:numPr>
          <w:ilvl w:val="1"/>
          <w:numId w:val="27"/>
        </w:numPr>
        <w:tabs>
          <w:tab w:val="left" w:pos="288"/>
        </w:tabs>
        <w:suppressAutoHyphens/>
        <w:spacing w:after="100" w:afterAutospacing="1" w:line="240" w:lineRule="atLeast"/>
        <w:rPr>
          <w:rFonts w:ascii="Arial" w:eastAsia="Times New Roman" w:hAnsi="Arial" w:cs="Arial"/>
        </w:rPr>
      </w:pPr>
      <w:r w:rsidRPr="00572509">
        <w:rPr>
          <w:rFonts w:ascii="Arial" w:eastAsia="Times New Roman" w:hAnsi="Arial" w:cs="Arial"/>
        </w:rPr>
        <w:t xml:space="preserve">The delegated </w:t>
      </w:r>
      <w:r w:rsidR="00572509" w:rsidRPr="00572509">
        <w:rPr>
          <w:rFonts w:ascii="Arial" w:eastAsia="Times New Roman" w:hAnsi="Arial" w:cs="Arial"/>
        </w:rPr>
        <w:t xml:space="preserve">staff member will </w:t>
      </w:r>
      <w:r w:rsidRPr="00572509">
        <w:rPr>
          <w:rFonts w:ascii="Arial" w:eastAsia="Times New Roman" w:hAnsi="Arial" w:cs="Arial"/>
        </w:rPr>
        <w:t>provide the investigational product to the study subject with the necessary instructions for using the product</w:t>
      </w:r>
      <w:r w:rsidR="00572509">
        <w:rPr>
          <w:rFonts w:ascii="Arial" w:eastAsia="Times New Roman" w:hAnsi="Arial" w:cs="Arial"/>
        </w:rPr>
        <w:t>.</w:t>
      </w:r>
    </w:p>
    <w:p w14:paraId="190A0D04" w14:textId="77777777" w:rsidR="00572509" w:rsidRPr="00572509" w:rsidRDefault="00572509" w:rsidP="00572509">
      <w:pPr>
        <w:pStyle w:val="ListParagraph"/>
        <w:tabs>
          <w:tab w:val="left" w:pos="288"/>
        </w:tabs>
        <w:suppressAutoHyphens/>
        <w:spacing w:after="100" w:afterAutospacing="1" w:line="240" w:lineRule="atLeast"/>
        <w:ind w:left="1080"/>
        <w:rPr>
          <w:rFonts w:ascii="Arial" w:eastAsia="Times New Roman" w:hAnsi="Arial" w:cs="Arial"/>
        </w:rPr>
      </w:pPr>
    </w:p>
    <w:p w14:paraId="31A2131E" w14:textId="77777777" w:rsidR="00936BF7" w:rsidRDefault="00936BF7" w:rsidP="00936BF7">
      <w:pPr>
        <w:pStyle w:val="ListParagraph"/>
        <w:numPr>
          <w:ilvl w:val="0"/>
          <w:numId w:val="27"/>
        </w:numPr>
        <w:tabs>
          <w:tab w:val="left" w:pos="288"/>
        </w:tabs>
        <w:suppressAutoHyphens/>
        <w:spacing w:after="100" w:afterAutospacing="1" w:line="240" w:lineRule="atLeast"/>
        <w:rPr>
          <w:rFonts w:ascii="Arial" w:eastAsia="Times New Roman" w:hAnsi="Arial" w:cs="Arial"/>
          <w:b/>
        </w:rPr>
      </w:pPr>
      <w:r w:rsidRPr="001C32F6">
        <w:rPr>
          <w:rFonts w:ascii="Arial" w:eastAsia="Times New Roman" w:hAnsi="Arial" w:cs="Arial"/>
          <w:b/>
        </w:rPr>
        <w:t>Drug Return/Accountability</w:t>
      </w:r>
    </w:p>
    <w:p w14:paraId="31C4365F" w14:textId="77777777" w:rsidR="0036577B" w:rsidRDefault="0036577B" w:rsidP="00936BF7">
      <w:pPr>
        <w:pStyle w:val="ListParagraph"/>
        <w:numPr>
          <w:ilvl w:val="1"/>
          <w:numId w:val="27"/>
        </w:numPr>
        <w:tabs>
          <w:tab w:val="left" w:pos="288"/>
        </w:tabs>
        <w:suppressAutoHyphens/>
        <w:spacing w:after="100" w:afterAutospacing="1" w:line="240" w:lineRule="atLeast"/>
        <w:rPr>
          <w:rFonts w:ascii="Arial" w:eastAsia="Times New Roman" w:hAnsi="Arial" w:cs="Arial"/>
        </w:rPr>
      </w:pPr>
      <w:r>
        <w:rPr>
          <w:rFonts w:ascii="Arial" w:eastAsia="Times New Roman" w:hAnsi="Arial" w:cs="Arial"/>
        </w:rPr>
        <w:t>If applicable, c</w:t>
      </w:r>
      <w:r w:rsidR="00936BF7">
        <w:rPr>
          <w:rFonts w:ascii="Arial" w:eastAsia="Times New Roman" w:hAnsi="Arial" w:cs="Arial"/>
        </w:rPr>
        <w:t xml:space="preserve">ollect unused study drug per protocol. </w:t>
      </w:r>
      <w:r w:rsidR="00572509">
        <w:rPr>
          <w:rFonts w:ascii="Arial" w:eastAsia="Times New Roman" w:hAnsi="Arial" w:cs="Arial"/>
        </w:rPr>
        <w:t xml:space="preserve"> </w:t>
      </w:r>
    </w:p>
    <w:p w14:paraId="4F66B77F" w14:textId="77777777" w:rsidR="00936BF7" w:rsidRDefault="0036577B" w:rsidP="00936BF7">
      <w:pPr>
        <w:pStyle w:val="ListParagraph"/>
        <w:numPr>
          <w:ilvl w:val="1"/>
          <w:numId w:val="27"/>
        </w:numPr>
        <w:tabs>
          <w:tab w:val="left" w:pos="288"/>
        </w:tabs>
        <w:suppressAutoHyphens/>
        <w:spacing w:after="100" w:afterAutospacing="1" w:line="240" w:lineRule="atLeast"/>
        <w:rPr>
          <w:rFonts w:ascii="Arial" w:eastAsia="Times New Roman" w:hAnsi="Arial" w:cs="Arial"/>
        </w:rPr>
      </w:pPr>
      <w:r>
        <w:rPr>
          <w:rFonts w:ascii="Arial" w:eastAsia="Times New Roman" w:hAnsi="Arial" w:cs="Arial"/>
        </w:rPr>
        <w:t>If applicable, c</w:t>
      </w:r>
      <w:r w:rsidR="00936BF7">
        <w:rPr>
          <w:rFonts w:ascii="Arial" w:eastAsia="Times New Roman" w:hAnsi="Arial" w:cs="Arial"/>
        </w:rPr>
        <w:t>ount the returned</w:t>
      </w:r>
      <w:r w:rsidR="00572509">
        <w:rPr>
          <w:rFonts w:ascii="Arial" w:eastAsia="Times New Roman" w:hAnsi="Arial" w:cs="Arial"/>
        </w:rPr>
        <w:t xml:space="preserve"> study drug to verify </w:t>
      </w:r>
      <w:r w:rsidR="00936BF7">
        <w:rPr>
          <w:rFonts w:ascii="Arial" w:eastAsia="Times New Roman" w:hAnsi="Arial" w:cs="Arial"/>
        </w:rPr>
        <w:t>subject compliance</w:t>
      </w:r>
      <w:r w:rsidR="00572509">
        <w:rPr>
          <w:rFonts w:ascii="Arial" w:eastAsia="Times New Roman" w:hAnsi="Arial" w:cs="Arial"/>
        </w:rPr>
        <w:t xml:space="preserve">. </w:t>
      </w:r>
    </w:p>
    <w:p w14:paraId="329A6CF0" w14:textId="77777777" w:rsidR="00936BF7" w:rsidRDefault="00CD4F19" w:rsidP="00936BF7">
      <w:pPr>
        <w:pStyle w:val="ListParagraph"/>
        <w:numPr>
          <w:ilvl w:val="1"/>
          <w:numId w:val="27"/>
        </w:numPr>
        <w:tabs>
          <w:tab w:val="left" w:pos="288"/>
        </w:tabs>
        <w:suppressAutoHyphens/>
        <w:spacing w:after="100" w:afterAutospacing="1" w:line="240" w:lineRule="atLeast"/>
        <w:rPr>
          <w:rFonts w:ascii="Arial" w:eastAsia="Times New Roman" w:hAnsi="Arial" w:cs="Arial"/>
        </w:rPr>
      </w:pPr>
      <w:r>
        <w:rPr>
          <w:rFonts w:ascii="Arial" w:eastAsia="Times New Roman" w:hAnsi="Arial" w:cs="Arial"/>
        </w:rPr>
        <w:t>Document any discrepancies on the</w:t>
      </w:r>
      <w:r w:rsidR="00936BF7">
        <w:rPr>
          <w:rFonts w:ascii="Arial" w:eastAsia="Times New Roman" w:hAnsi="Arial" w:cs="Arial"/>
        </w:rPr>
        <w:t xml:space="preserve"> drug accountability</w:t>
      </w:r>
      <w:r>
        <w:rPr>
          <w:rFonts w:ascii="Arial" w:eastAsia="Times New Roman" w:hAnsi="Arial" w:cs="Arial"/>
        </w:rPr>
        <w:t xml:space="preserve"> log.  If discrepancies exist, r</w:t>
      </w:r>
      <w:r w:rsidR="00936BF7">
        <w:rPr>
          <w:rFonts w:ascii="Arial" w:eastAsia="Times New Roman" w:hAnsi="Arial" w:cs="Arial"/>
        </w:rPr>
        <w:t>e-educate subjects on proper instructions for use of the investigational drug</w:t>
      </w:r>
      <w:r>
        <w:rPr>
          <w:rFonts w:ascii="Arial" w:eastAsia="Times New Roman" w:hAnsi="Arial" w:cs="Arial"/>
        </w:rPr>
        <w:t xml:space="preserve"> and document.</w:t>
      </w:r>
    </w:p>
    <w:p w14:paraId="6951F8F2" w14:textId="77777777" w:rsidR="00936BF7" w:rsidRDefault="00936BF7" w:rsidP="00936BF7">
      <w:pPr>
        <w:pStyle w:val="ListParagraph"/>
        <w:numPr>
          <w:ilvl w:val="1"/>
          <w:numId w:val="27"/>
        </w:numPr>
        <w:tabs>
          <w:tab w:val="left" w:pos="288"/>
        </w:tabs>
        <w:suppressAutoHyphens/>
        <w:spacing w:after="100" w:afterAutospacing="1" w:line="240" w:lineRule="auto"/>
        <w:rPr>
          <w:rFonts w:ascii="Arial" w:eastAsia="Times New Roman" w:hAnsi="Arial" w:cs="Arial"/>
        </w:rPr>
      </w:pPr>
      <w:r>
        <w:rPr>
          <w:rFonts w:ascii="Arial" w:eastAsia="Times New Roman" w:hAnsi="Arial" w:cs="Arial"/>
        </w:rPr>
        <w:t>Return the unused drug to IDS.</w:t>
      </w:r>
    </w:p>
    <w:p w14:paraId="08C839E1" w14:textId="77777777" w:rsidR="00774FFF" w:rsidRPr="00C519F7" w:rsidRDefault="00B25D11" w:rsidP="00AD1B94">
      <w:pPr>
        <w:pStyle w:val="ListParagraph"/>
        <w:numPr>
          <w:ilvl w:val="1"/>
          <w:numId w:val="27"/>
        </w:numPr>
        <w:tabs>
          <w:tab w:val="left" w:pos="288"/>
        </w:tabs>
        <w:suppressAutoHyphens/>
        <w:spacing w:after="100" w:afterAutospacing="1" w:line="240" w:lineRule="auto"/>
        <w:rPr>
          <w:rFonts w:ascii="Arial" w:eastAsia="Times New Roman" w:hAnsi="Arial" w:cs="Arial"/>
        </w:rPr>
      </w:pPr>
      <w:r w:rsidRPr="00C519F7">
        <w:rPr>
          <w:rFonts w:ascii="Arial" w:eastAsia="Times New Roman" w:hAnsi="Arial" w:cs="Arial"/>
        </w:rPr>
        <w:lastRenderedPageBreak/>
        <w:t>Periodically during the study, expired or unused CTM will be returned to the sponsor unless authorized by the by sponsor to dispose of the CTM per institutional policy and in accordance with regulatory agencies.  At the completion of the study, all CTM remaining in IDS will be returned to the sponsor unless authorized by the by sponsor to dispose of the CTM per institutional policy and in accordance with regulatory agencies.</w:t>
      </w:r>
    </w:p>
    <w:p w14:paraId="046117AD" w14:textId="77777777" w:rsidR="00936BF7" w:rsidRDefault="00936BF7" w:rsidP="00936BF7">
      <w:pPr>
        <w:tabs>
          <w:tab w:val="left" w:pos="288"/>
        </w:tabs>
        <w:suppressAutoHyphens/>
        <w:spacing w:after="0" w:line="240" w:lineRule="auto"/>
        <w:rPr>
          <w:rFonts w:ascii="Arial" w:eastAsia="Times New Roman" w:hAnsi="Arial" w:cs="Arial"/>
          <w:b/>
        </w:rPr>
      </w:pPr>
      <w:r w:rsidRPr="00CD44A4">
        <w:rPr>
          <w:rFonts w:ascii="Arial" w:eastAsia="Times New Roman" w:hAnsi="Arial" w:cs="Arial"/>
          <w:b/>
        </w:rPr>
        <w:t>II.  Investigational Device Accountability</w:t>
      </w:r>
    </w:p>
    <w:p w14:paraId="1BD5FE66" w14:textId="77777777" w:rsidR="005C3A6A" w:rsidRDefault="005C3A6A" w:rsidP="00936BF7">
      <w:pPr>
        <w:tabs>
          <w:tab w:val="left" w:pos="288"/>
        </w:tabs>
        <w:suppressAutoHyphens/>
        <w:spacing w:after="0" w:line="240" w:lineRule="auto"/>
        <w:rPr>
          <w:rFonts w:ascii="Arial" w:eastAsia="Times New Roman" w:hAnsi="Arial" w:cs="Arial"/>
          <w:b/>
        </w:rPr>
      </w:pPr>
    </w:p>
    <w:p w14:paraId="7B8D4B85" w14:textId="77777777" w:rsidR="005C3A6A" w:rsidRDefault="005C3A6A" w:rsidP="005C3A6A">
      <w:pPr>
        <w:pStyle w:val="ListParagraph"/>
        <w:numPr>
          <w:ilvl w:val="0"/>
          <w:numId w:val="30"/>
        </w:numPr>
        <w:tabs>
          <w:tab w:val="left" w:pos="288"/>
        </w:tabs>
        <w:suppressAutoHyphens/>
        <w:spacing w:after="0" w:line="240" w:lineRule="auto"/>
        <w:rPr>
          <w:rFonts w:ascii="Arial" w:eastAsia="Times New Roman" w:hAnsi="Arial" w:cs="Arial"/>
          <w:b/>
        </w:rPr>
      </w:pPr>
      <w:r>
        <w:rPr>
          <w:rFonts w:ascii="Arial" w:eastAsia="Times New Roman" w:hAnsi="Arial" w:cs="Arial"/>
          <w:b/>
        </w:rPr>
        <w:t>Prior to study start:</w:t>
      </w:r>
    </w:p>
    <w:p w14:paraId="76971D8E" w14:textId="77777777" w:rsidR="005C3A6A" w:rsidRPr="0036577B" w:rsidRDefault="0036577B" w:rsidP="0031437A">
      <w:pPr>
        <w:pStyle w:val="ListParagraph"/>
        <w:numPr>
          <w:ilvl w:val="1"/>
          <w:numId w:val="30"/>
        </w:numPr>
        <w:tabs>
          <w:tab w:val="left" w:pos="288"/>
        </w:tabs>
        <w:suppressAutoHyphens/>
        <w:spacing w:after="0" w:line="240" w:lineRule="auto"/>
        <w:rPr>
          <w:rFonts w:ascii="Arial" w:eastAsia="Times New Roman" w:hAnsi="Arial" w:cs="Arial"/>
          <w:b/>
        </w:rPr>
      </w:pPr>
      <w:r w:rsidRPr="0036577B">
        <w:rPr>
          <w:rFonts w:ascii="Arial" w:eastAsia="Times New Roman" w:hAnsi="Arial" w:cs="Arial"/>
        </w:rPr>
        <w:t>A</w:t>
      </w:r>
      <w:r w:rsidR="005C3A6A" w:rsidRPr="0036577B">
        <w:rPr>
          <w:rFonts w:ascii="Arial" w:eastAsia="Times New Roman" w:hAnsi="Arial" w:cs="Arial"/>
        </w:rPr>
        <w:t xml:space="preserve"> plan </w:t>
      </w:r>
      <w:r w:rsidRPr="0036577B">
        <w:rPr>
          <w:rFonts w:ascii="Arial" w:eastAsia="Times New Roman" w:hAnsi="Arial" w:cs="Arial"/>
        </w:rPr>
        <w:t>will be developed for the delivery</w:t>
      </w:r>
      <w:r w:rsidR="00552041">
        <w:rPr>
          <w:rFonts w:ascii="Arial" w:eastAsia="Times New Roman" w:hAnsi="Arial" w:cs="Arial"/>
        </w:rPr>
        <w:t xml:space="preserve"> (receipt)</w:t>
      </w:r>
      <w:r w:rsidRPr="0036577B">
        <w:rPr>
          <w:rFonts w:ascii="Arial" w:eastAsia="Times New Roman" w:hAnsi="Arial" w:cs="Arial"/>
        </w:rPr>
        <w:t xml:space="preserve">, acceptance, storage, and access </w:t>
      </w:r>
      <w:r w:rsidR="005C3A6A" w:rsidRPr="0036577B">
        <w:rPr>
          <w:rFonts w:ascii="Arial" w:eastAsia="Times New Roman" w:hAnsi="Arial" w:cs="Arial"/>
        </w:rPr>
        <w:t>of the investigational device</w:t>
      </w:r>
      <w:r w:rsidRPr="0036577B">
        <w:rPr>
          <w:rFonts w:ascii="Arial" w:eastAsia="Times New Roman" w:hAnsi="Arial" w:cs="Arial"/>
        </w:rPr>
        <w:t xml:space="preserve">.  </w:t>
      </w:r>
      <w:r>
        <w:rPr>
          <w:rFonts w:ascii="Arial" w:eastAsia="Times New Roman" w:hAnsi="Arial" w:cs="Arial"/>
        </w:rPr>
        <w:t xml:space="preserve">This </w:t>
      </w:r>
      <w:r w:rsidRPr="0036577B">
        <w:rPr>
          <w:rFonts w:ascii="Arial" w:eastAsia="Times New Roman" w:hAnsi="Arial" w:cs="Arial"/>
        </w:rPr>
        <w:t>information</w:t>
      </w:r>
      <w:r w:rsidR="005C3A6A" w:rsidRPr="0036577B">
        <w:rPr>
          <w:rFonts w:ascii="Arial" w:eastAsia="Times New Roman" w:hAnsi="Arial" w:cs="Arial"/>
        </w:rPr>
        <w:t xml:space="preserve"> will be documented and retained as part of the clinical study record</w:t>
      </w:r>
    </w:p>
    <w:p w14:paraId="1E55D4B0" w14:textId="77777777" w:rsidR="005C3A6A" w:rsidRPr="0071120E" w:rsidRDefault="005C3A6A" w:rsidP="005C3A6A">
      <w:pPr>
        <w:pStyle w:val="ListParagraph"/>
        <w:numPr>
          <w:ilvl w:val="1"/>
          <w:numId w:val="30"/>
        </w:numPr>
        <w:tabs>
          <w:tab w:val="left" w:pos="288"/>
        </w:tabs>
        <w:suppressAutoHyphens/>
        <w:spacing w:after="0" w:line="240" w:lineRule="auto"/>
        <w:rPr>
          <w:rFonts w:ascii="Arial" w:eastAsia="Times New Roman" w:hAnsi="Arial" w:cs="Arial"/>
          <w:b/>
        </w:rPr>
      </w:pPr>
      <w:r>
        <w:rPr>
          <w:rFonts w:ascii="Arial" w:eastAsia="Times New Roman" w:hAnsi="Arial" w:cs="Arial"/>
        </w:rPr>
        <w:t xml:space="preserve">Create a study specific device </w:t>
      </w:r>
      <w:r w:rsidR="00E0183D">
        <w:rPr>
          <w:rFonts w:ascii="Arial" w:eastAsia="Times New Roman" w:hAnsi="Arial" w:cs="Arial"/>
        </w:rPr>
        <w:t>accountability log (see Appendix A)</w:t>
      </w:r>
    </w:p>
    <w:p w14:paraId="5DCD2067" w14:textId="77777777" w:rsidR="0071120E" w:rsidRPr="0071120E" w:rsidRDefault="0071120E" w:rsidP="0071120E">
      <w:pPr>
        <w:pStyle w:val="ListParagraph"/>
        <w:tabs>
          <w:tab w:val="left" w:pos="288"/>
        </w:tabs>
        <w:suppressAutoHyphens/>
        <w:spacing w:after="0" w:line="240" w:lineRule="auto"/>
        <w:ind w:left="1440"/>
        <w:rPr>
          <w:rFonts w:ascii="Arial" w:eastAsia="Times New Roman" w:hAnsi="Arial" w:cs="Arial"/>
          <w:b/>
        </w:rPr>
      </w:pPr>
    </w:p>
    <w:p w14:paraId="2160FFAA" w14:textId="77777777" w:rsidR="0071120E" w:rsidRDefault="00EE0363" w:rsidP="0071120E">
      <w:pPr>
        <w:pStyle w:val="ListParagraph"/>
        <w:numPr>
          <w:ilvl w:val="0"/>
          <w:numId w:val="30"/>
        </w:numPr>
        <w:tabs>
          <w:tab w:val="left" w:pos="288"/>
        </w:tabs>
        <w:suppressAutoHyphens/>
        <w:spacing w:after="0" w:line="240" w:lineRule="auto"/>
        <w:rPr>
          <w:rFonts w:ascii="Arial" w:eastAsia="Times New Roman" w:hAnsi="Arial" w:cs="Arial"/>
          <w:b/>
        </w:rPr>
      </w:pPr>
      <w:r>
        <w:rPr>
          <w:rFonts w:ascii="Arial" w:eastAsia="Times New Roman" w:hAnsi="Arial" w:cs="Arial"/>
          <w:b/>
        </w:rPr>
        <w:t xml:space="preserve">Device </w:t>
      </w:r>
      <w:r w:rsidR="0071120E">
        <w:rPr>
          <w:rFonts w:ascii="Arial" w:eastAsia="Times New Roman" w:hAnsi="Arial" w:cs="Arial"/>
          <w:b/>
        </w:rPr>
        <w:t xml:space="preserve">Dispensing </w:t>
      </w:r>
    </w:p>
    <w:p w14:paraId="213CD3FB" w14:textId="77777777" w:rsidR="00EE0363" w:rsidRPr="00552041" w:rsidRDefault="00552041" w:rsidP="00EE0363">
      <w:pPr>
        <w:pStyle w:val="ListParagraph"/>
        <w:numPr>
          <w:ilvl w:val="1"/>
          <w:numId w:val="30"/>
        </w:numPr>
        <w:tabs>
          <w:tab w:val="left" w:pos="288"/>
        </w:tabs>
        <w:suppressAutoHyphens/>
        <w:spacing w:after="0" w:line="240" w:lineRule="auto"/>
        <w:rPr>
          <w:rFonts w:ascii="Arial" w:eastAsia="Times New Roman" w:hAnsi="Arial" w:cs="Arial"/>
          <w:b/>
        </w:rPr>
      </w:pPr>
      <w:r>
        <w:rPr>
          <w:rFonts w:ascii="Arial" w:eastAsia="Times New Roman" w:hAnsi="Arial" w:cs="Arial"/>
        </w:rPr>
        <w:t>The device will only be used on a subject who has signed an IRB approved informed consent document/HIPAA authorization</w:t>
      </w:r>
    </w:p>
    <w:p w14:paraId="359D1901" w14:textId="77777777" w:rsidR="00552041" w:rsidRPr="00552041" w:rsidRDefault="00552041" w:rsidP="00EE0363">
      <w:pPr>
        <w:pStyle w:val="ListParagraph"/>
        <w:numPr>
          <w:ilvl w:val="1"/>
          <w:numId w:val="30"/>
        </w:numPr>
        <w:tabs>
          <w:tab w:val="left" w:pos="288"/>
        </w:tabs>
        <w:suppressAutoHyphens/>
        <w:spacing w:after="0" w:line="240" w:lineRule="auto"/>
        <w:rPr>
          <w:rFonts w:ascii="Arial" w:eastAsia="Times New Roman" w:hAnsi="Arial" w:cs="Arial"/>
          <w:b/>
        </w:rPr>
      </w:pPr>
      <w:r>
        <w:rPr>
          <w:rFonts w:ascii="Arial" w:eastAsia="Times New Roman" w:hAnsi="Arial" w:cs="Arial"/>
        </w:rPr>
        <w:t>The device accountability log will be completed with the required information at the time the device is dispensed</w:t>
      </w:r>
    </w:p>
    <w:p w14:paraId="66D50684" w14:textId="77777777" w:rsidR="00552041" w:rsidRDefault="00552041" w:rsidP="00552041">
      <w:pPr>
        <w:tabs>
          <w:tab w:val="left" w:pos="288"/>
        </w:tabs>
        <w:suppressAutoHyphens/>
        <w:spacing w:after="0" w:line="240" w:lineRule="auto"/>
        <w:rPr>
          <w:rFonts w:ascii="Arial" w:eastAsia="Times New Roman" w:hAnsi="Arial" w:cs="Arial"/>
          <w:b/>
        </w:rPr>
      </w:pPr>
    </w:p>
    <w:p w14:paraId="1567D6EA" w14:textId="77777777" w:rsidR="00552041" w:rsidRDefault="00552041" w:rsidP="00552041">
      <w:pPr>
        <w:pStyle w:val="ListParagraph"/>
        <w:numPr>
          <w:ilvl w:val="0"/>
          <w:numId w:val="30"/>
        </w:numPr>
        <w:tabs>
          <w:tab w:val="left" w:pos="288"/>
        </w:tabs>
        <w:suppressAutoHyphens/>
        <w:spacing w:after="0" w:line="240" w:lineRule="auto"/>
        <w:rPr>
          <w:rFonts w:ascii="Arial" w:eastAsia="Times New Roman" w:hAnsi="Arial" w:cs="Arial"/>
          <w:b/>
        </w:rPr>
      </w:pPr>
      <w:r>
        <w:rPr>
          <w:rFonts w:ascii="Arial" w:eastAsia="Times New Roman" w:hAnsi="Arial" w:cs="Arial"/>
          <w:b/>
        </w:rPr>
        <w:t>Device Return</w:t>
      </w:r>
    </w:p>
    <w:p w14:paraId="4BAC8422" w14:textId="77777777" w:rsidR="00552041" w:rsidRPr="005178A6" w:rsidRDefault="005178A6" w:rsidP="00552041">
      <w:pPr>
        <w:pStyle w:val="ListParagraph"/>
        <w:numPr>
          <w:ilvl w:val="1"/>
          <w:numId w:val="30"/>
        </w:numPr>
        <w:tabs>
          <w:tab w:val="left" w:pos="288"/>
        </w:tabs>
        <w:suppressAutoHyphens/>
        <w:spacing w:after="0" w:line="240" w:lineRule="auto"/>
        <w:rPr>
          <w:rFonts w:ascii="Arial" w:eastAsia="Times New Roman" w:hAnsi="Arial" w:cs="Arial"/>
          <w:b/>
        </w:rPr>
      </w:pPr>
      <w:r>
        <w:rPr>
          <w:rFonts w:ascii="Arial" w:eastAsia="Times New Roman" w:hAnsi="Arial" w:cs="Arial"/>
        </w:rPr>
        <w:t>The device will be returned to the sponsor at the completion of the study unless the sponsor authorizes, in writing, the investigator to dispose of the device.  In that instance, the device will be disposed of per institutional policy and in accordance with any regulatory agencies.</w:t>
      </w:r>
    </w:p>
    <w:p w14:paraId="3455DDE0" w14:textId="77777777" w:rsidR="005178A6" w:rsidRPr="00552041" w:rsidRDefault="005178A6" w:rsidP="00552041">
      <w:pPr>
        <w:pStyle w:val="ListParagraph"/>
        <w:numPr>
          <w:ilvl w:val="1"/>
          <w:numId w:val="30"/>
        </w:numPr>
        <w:tabs>
          <w:tab w:val="left" w:pos="288"/>
        </w:tabs>
        <w:suppressAutoHyphens/>
        <w:spacing w:after="0" w:line="240" w:lineRule="auto"/>
        <w:rPr>
          <w:rFonts w:ascii="Arial" w:eastAsia="Times New Roman" w:hAnsi="Arial" w:cs="Arial"/>
          <w:b/>
        </w:rPr>
      </w:pPr>
      <w:r>
        <w:rPr>
          <w:rFonts w:ascii="Arial" w:eastAsia="Times New Roman" w:hAnsi="Arial" w:cs="Arial"/>
        </w:rPr>
        <w:t>The accountability log will be updated with the final disposition of the device.</w:t>
      </w:r>
    </w:p>
    <w:p w14:paraId="5D2DA5D4" w14:textId="77777777" w:rsidR="00936BF7" w:rsidRDefault="00936BF7" w:rsidP="00936BF7">
      <w:pPr>
        <w:tabs>
          <w:tab w:val="left" w:pos="288"/>
        </w:tabs>
        <w:suppressAutoHyphens/>
        <w:spacing w:after="0" w:line="240" w:lineRule="auto"/>
        <w:rPr>
          <w:rFonts w:ascii="Arial" w:eastAsia="Times New Roman" w:hAnsi="Arial" w:cs="Arial"/>
          <w:b/>
        </w:rPr>
      </w:pPr>
    </w:p>
    <w:p w14:paraId="3B3F8C7C" w14:textId="77777777" w:rsidR="0033007D" w:rsidRDefault="00337CB7" w:rsidP="00337CB7">
      <w:pPr>
        <w:tabs>
          <w:tab w:val="left" w:pos="288"/>
        </w:tabs>
        <w:suppressAutoHyphens/>
        <w:spacing w:after="0" w:line="240" w:lineRule="atLeast"/>
        <w:rPr>
          <w:rFonts w:ascii="Arial" w:eastAsia="Times New Roman" w:hAnsi="Arial" w:cs="Arial"/>
        </w:rPr>
      </w:pPr>
      <w:r w:rsidRPr="00B23840">
        <w:rPr>
          <w:rFonts w:ascii="Arial" w:eastAsia="Times New Roman" w:hAnsi="Arial" w:cs="Arial"/>
          <w:b/>
        </w:rPr>
        <w:t>Applicable University Policies and Guidelines:</w:t>
      </w:r>
      <w:r w:rsidRPr="000778F9">
        <w:rPr>
          <w:rFonts w:ascii="Arial" w:eastAsia="Times New Roman" w:hAnsi="Arial" w:cs="Arial"/>
          <w:b/>
        </w:rPr>
        <w:t xml:space="preserve"> </w:t>
      </w:r>
      <w:r w:rsidRPr="000778F9">
        <w:rPr>
          <w:rFonts w:ascii="Arial" w:eastAsia="Times New Roman" w:hAnsi="Arial" w:cs="Arial"/>
        </w:rPr>
        <w:t xml:space="preserve"> </w:t>
      </w:r>
    </w:p>
    <w:p w14:paraId="0FFD3C0E" w14:textId="77777777" w:rsidR="0033007D" w:rsidRDefault="0033007D" w:rsidP="00337CB7">
      <w:pPr>
        <w:tabs>
          <w:tab w:val="left" w:pos="288"/>
        </w:tabs>
        <w:suppressAutoHyphens/>
        <w:spacing w:after="0" w:line="240" w:lineRule="atLeast"/>
        <w:rPr>
          <w:rFonts w:ascii="Arial" w:eastAsia="Times New Roman" w:hAnsi="Arial" w:cs="Arial"/>
        </w:rPr>
      </w:pPr>
      <w:r>
        <w:rPr>
          <w:rFonts w:ascii="Arial" w:eastAsia="Times New Roman" w:hAnsi="Arial" w:cs="Arial"/>
        </w:rPr>
        <w:t>OHRE SOP 701</w:t>
      </w:r>
      <w:r>
        <w:rPr>
          <w:rFonts w:ascii="Arial" w:eastAsia="Times New Roman" w:hAnsi="Arial" w:cs="Arial"/>
        </w:rPr>
        <w:tab/>
      </w:r>
      <w:r>
        <w:rPr>
          <w:rFonts w:ascii="Arial" w:eastAsia="Times New Roman" w:hAnsi="Arial" w:cs="Arial"/>
        </w:rPr>
        <w:tab/>
      </w:r>
      <w:r>
        <w:rPr>
          <w:rFonts w:ascii="Arial" w:eastAsia="Times New Roman" w:hAnsi="Arial" w:cs="Arial"/>
        </w:rPr>
        <w:tab/>
      </w:r>
    </w:p>
    <w:p w14:paraId="00F591BF" w14:textId="77777777" w:rsidR="0033007D" w:rsidRDefault="0033007D" w:rsidP="00337CB7">
      <w:pPr>
        <w:tabs>
          <w:tab w:val="left" w:pos="288"/>
        </w:tabs>
        <w:suppressAutoHyphens/>
        <w:spacing w:after="0" w:line="240" w:lineRule="atLeast"/>
        <w:rPr>
          <w:rFonts w:ascii="Arial" w:eastAsia="Times New Roman" w:hAnsi="Arial" w:cs="Arial"/>
        </w:rPr>
      </w:pPr>
      <w:r>
        <w:rPr>
          <w:rFonts w:ascii="Arial" w:eastAsia="Times New Roman" w:hAnsi="Arial" w:cs="Arial"/>
        </w:rPr>
        <w:t>OHRE SOP 1301</w:t>
      </w:r>
    </w:p>
    <w:p w14:paraId="67E509C0" w14:textId="77777777" w:rsidR="00337CB7" w:rsidRPr="000778F9" w:rsidRDefault="004622E0" w:rsidP="00337CB7">
      <w:pPr>
        <w:tabs>
          <w:tab w:val="left" w:pos="288"/>
        </w:tabs>
        <w:suppressAutoHyphens/>
        <w:spacing w:after="0" w:line="240" w:lineRule="atLeast"/>
        <w:rPr>
          <w:rFonts w:ascii="Arial" w:eastAsia="Times New Roman" w:hAnsi="Arial" w:cs="Arial"/>
        </w:rPr>
      </w:pPr>
      <w:r>
        <w:rPr>
          <w:rFonts w:ascii="Arial" w:eastAsia="Times New Roman" w:hAnsi="Arial" w:cs="Arial"/>
        </w:rPr>
        <w:lastRenderedPageBreak/>
        <w:t>UNC Health Care Investigational Drug Services Policy (PHARM 0619)</w:t>
      </w:r>
    </w:p>
    <w:p w14:paraId="58B401E3" w14:textId="77777777" w:rsidR="00B23840" w:rsidRDefault="00B23840" w:rsidP="00337CB7">
      <w:pPr>
        <w:tabs>
          <w:tab w:val="left" w:pos="288"/>
        </w:tabs>
        <w:suppressAutoHyphens/>
        <w:spacing w:after="0" w:line="240" w:lineRule="atLeast"/>
        <w:rPr>
          <w:rFonts w:ascii="Arial" w:eastAsia="Times New Roman" w:hAnsi="Arial" w:cs="Arial"/>
          <w:b/>
        </w:rPr>
      </w:pPr>
    </w:p>
    <w:p w14:paraId="0CB93F6E" w14:textId="77777777" w:rsidR="007E1EF1" w:rsidRDefault="00B23840" w:rsidP="00337CB7">
      <w:pPr>
        <w:tabs>
          <w:tab w:val="left" w:pos="288"/>
        </w:tabs>
        <w:suppressAutoHyphens/>
        <w:spacing w:after="0" w:line="240" w:lineRule="atLeast"/>
        <w:rPr>
          <w:rFonts w:ascii="Arial" w:eastAsia="Times New Roman" w:hAnsi="Arial" w:cs="Arial"/>
          <w:b/>
        </w:rPr>
      </w:pPr>
      <w:r w:rsidRPr="00B23840">
        <w:rPr>
          <w:rFonts w:ascii="Arial" w:eastAsia="Times New Roman" w:hAnsi="Arial" w:cs="Arial"/>
          <w:b/>
        </w:rPr>
        <w:t xml:space="preserve">Applicable </w:t>
      </w:r>
      <w:r>
        <w:rPr>
          <w:rFonts w:ascii="Arial" w:eastAsia="Times New Roman" w:hAnsi="Arial" w:cs="Arial"/>
          <w:b/>
        </w:rPr>
        <w:t>Regulations</w:t>
      </w:r>
      <w:r w:rsidRPr="00B23840">
        <w:rPr>
          <w:rFonts w:ascii="Arial" w:eastAsia="Times New Roman" w:hAnsi="Arial" w:cs="Arial"/>
          <w:b/>
        </w:rPr>
        <w:t xml:space="preserve"> and Guidelines</w:t>
      </w:r>
      <w:r>
        <w:rPr>
          <w:rFonts w:ascii="Arial" w:eastAsia="Times New Roman" w:hAnsi="Arial" w:cs="Arial"/>
          <w:b/>
        </w:rPr>
        <w:t xml:space="preserve">:  </w:t>
      </w:r>
    </w:p>
    <w:p w14:paraId="39C309E5" w14:textId="77777777" w:rsidR="00B23840" w:rsidRPr="00B23840" w:rsidRDefault="00B23840" w:rsidP="00B23840">
      <w:pPr>
        <w:tabs>
          <w:tab w:val="left" w:pos="288"/>
        </w:tabs>
        <w:suppressAutoHyphens/>
        <w:spacing w:after="0" w:line="240" w:lineRule="atLeast"/>
        <w:rPr>
          <w:rFonts w:ascii="Arial" w:eastAsia="Times New Roman" w:hAnsi="Arial" w:cs="Arial"/>
        </w:rPr>
      </w:pPr>
      <w:r w:rsidRPr="00B23840">
        <w:rPr>
          <w:rFonts w:ascii="Arial" w:eastAsia="Times New Roman" w:hAnsi="Arial" w:cs="Arial"/>
        </w:rPr>
        <w:t xml:space="preserve">21 CFR 312.50 </w:t>
      </w:r>
      <w:r>
        <w:rPr>
          <w:rFonts w:ascii="Arial" w:eastAsia="Times New Roman" w:hAnsi="Arial" w:cs="Arial"/>
        </w:rPr>
        <w:tab/>
      </w:r>
      <w:r w:rsidRPr="00B23840">
        <w:rPr>
          <w:rFonts w:ascii="Arial" w:eastAsia="Times New Roman" w:hAnsi="Arial" w:cs="Arial"/>
        </w:rPr>
        <w:t>General responsibilities of sponsors</w:t>
      </w:r>
    </w:p>
    <w:p w14:paraId="0A5F731B" w14:textId="77777777" w:rsidR="00B23840" w:rsidRPr="00B23840" w:rsidRDefault="00B23840" w:rsidP="00B23840">
      <w:pPr>
        <w:tabs>
          <w:tab w:val="left" w:pos="288"/>
        </w:tabs>
        <w:suppressAutoHyphens/>
        <w:spacing w:after="0" w:line="240" w:lineRule="atLeast"/>
        <w:rPr>
          <w:rFonts w:ascii="Arial" w:eastAsia="Times New Roman" w:hAnsi="Arial" w:cs="Arial"/>
        </w:rPr>
      </w:pPr>
      <w:r w:rsidRPr="00B23840">
        <w:rPr>
          <w:rFonts w:ascii="Arial" w:eastAsia="Times New Roman" w:hAnsi="Arial" w:cs="Arial"/>
        </w:rPr>
        <w:t>21 CFR 312.56</w:t>
      </w:r>
      <w:r>
        <w:rPr>
          <w:rFonts w:ascii="Arial" w:eastAsia="Times New Roman" w:hAnsi="Arial" w:cs="Arial"/>
        </w:rPr>
        <w:tab/>
      </w:r>
      <w:r w:rsidRPr="00B23840">
        <w:rPr>
          <w:rFonts w:ascii="Arial" w:eastAsia="Times New Roman" w:hAnsi="Arial" w:cs="Arial"/>
        </w:rPr>
        <w:t>Review of ongoing investigations</w:t>
      </w:r>
    </w:p>
    <w:p w14:paraId="0ACF8F48" w14:textId="77777777" w:rsidR="00B23840" w:rsidRPr="00B23840" w:rsidRDefault="00B23840" w:rsidP="00B23840">
      <w:pPr>
        <w:tabs>
          <w:tab w:val="left" w:pos="288"/>
        </w:tabs>
        <w:suppressAutoHyphens/>
        <w:spacing w:after="0" w:line="240" w:lineRule="atLeast"/>
        <w:rPr>
          <w:rFonts w:ascii="Arial" w:eastAsia="Times New Roman" w:hAnsi="Arial" w:cs="Arial"/>
        </w:rPr>
      </w:pPr>
      <w:r w:rsidRPr="00B23840">
        <w:rPr>
          <w:rFonts w:ascii="Arial" w:eastAsia="Times New Roman" w:hAnsi="Arial" w:cs="Arial"/>
        </w:rPr>
        <w:t xml:space="preserve">21 CFR 312.59 </w:t>
      </w:r>
      <w:r>
        <w:rPr>
          <w:rFonts w:ascii="Arial" w:eastAsia="Times New Roman" w:hAnsi="Arial" w:cs="Arial"/>
        </w:rPr>
        <w:tab/>
      </w:r>
      <w:r w:rsidRPr="00B23840">
        <w:rPr>
          <w:rFonts w:ascii="Arial" w:eastAsia="Times New Roman" w:hAnsi="Arial" w:cs="Arial"/>
        </w:rPr>
        <w:t>Disposition of unused supply of investigational drug</w:t>
      </w:r>
    </w:p>
    <w:p w14:paraId="57B860AC" w14:textId="77777777" w:rsidR="00B23840" w:rsidRPr="00B23840" w:rsidRDefault="00B23840" w:rsidP="00B23840">
      <w:pPr>
        <w:tabs>
          <w:tab w:val="left" w:pos="288"/>
        </w:tabs>
        <w:suppressAutoHyphens/>
        <w:spacing w:after="0" w:line="240" w:lineRule="atLeast"/>
        <w:rPr>
          <w:rFonts w:ascii="Arial" w:eastAsia="Times New Roman" w:hAnsi="Arial" w:cs="Arial"/>
        </w:rPr>
      </w:pPr>
      <w:r w:rsidRPr="00B23840">
        <w:rPr>
          <w:rFonts w:ascii="Arial" w:eastAsia="Times New Roman" w:hAnsi="Arial" w:cs="Arial"/>
        </w:rPr>
        <w:t xml:space="preserve">21 CFR 312.60 </w:t>
      </w:r>
      <w:r>
        <w:rPr>
          <w:rFonts w:ascii="Arial" w:eastAsia="Times New Roman" w:hAnsi="Arial" w:cs="Arial"/>
        </w:rPr>
        <w:tab/>
      </w:r>
      <w:r w:rsidRPr="00B23840">
        <w:rPr>
          <w:rFonts w:ascii="Arial" w:eastAsia="Times New Roman" w:hAnsi="Arial" w:cs="Arial"/>
        </w:rPr>
        <w:t>General responsibilities of investigators</w:t>
      </w:r>
    </w:p>
    <w:p w14:paraId="57618412" w14:textId="77777777" w:rsidR="00B23840" w:rsidRPr="00B23840" w:rsidRDefault="00B23840" w:rsidP="00B23840">
      <w:pPr>
        <w:tabs>
          <w:tab w:val="left" w:pos="288"/>
        </w:tabs>
        <w:suppressAutoHyphens/>
        <w:spacing w:after="0" w:line="240" w:lineRule="atLeast"/>
        <w:rPr>
          <w:rFonts w:ascii="Arial" w:eastAsia="Times New Roman" w:hAnsi="Arial" w:cs="Arial"/>
        </w:rPr>
      </w:pPr>
      <w:r w:rsidRPr="00B23840">
        <w:rPr>
          <w:rFonts w:ascii="Arial" w:eastAsia="Times New Roman" w:hAnsi="Arial" w:cs="Arial"/>
        </w:rPr>
        <w:t xml:space="preserve">21 CFR 312.61 </w:t>
      </w:r>
      <w:r>
        <w:rPr>
          <w:rFonts w:ascii="Arial" w:eastAsia="Times New Roman" w:hAnsi="Arial" w:cs="Arial"/>
        </w:rPr>
        <w:tab/>
      </w:r>
      <w:r w:rsidRPr="00B23840">
        <w:rPr>
          <w:rFonts w:ascii="Arial" w:eastAsia="Times New Roman" w:hAnsi="Arial" w:cs="Arial"/>
        </w:rPr>
        <w:t>Control of the investigational drug</w:t>
      </w:r>
    </w:p>
    <w:p w14:paraId="53147B5B" w14:textId="77777777" w:rsidR="00B23840" w:rsidRPr="00B23840" w:rsidRDefault="00B23840" w:rsidP="00B23840">
      <w:pPr>
        <w:tabs>
          <w:tab w:val="left" w:pos="288"/>
        </w:tabs>
        <w:suppressAutoHyphens/>
        <w:spacing w:after="0" w:line="240" w:lineRule="atLeast"/>
        <w:rPr>
          <w:rFonts w:ascii="Arial" w:eastAsia="Times New Roman" w:hAnsi="Arial" w:cs="Arial"/>
        </w:rPr>
      </w:pPr>
      <w:r w:rsidRPr="00B23840">
        <w:rPr>
          <w:rFonts w:ascii="Arial" w:eastAsia="Times New Roman" w:hAnsi="Arial" w:cs="Arial"/>
        </w:rPr>
        <w:t xml:space="preserve">21 CFR 312.62 </w:t>
      </w:r>
      <w:r>
        <w:rPr>
          <w:rFonts w:ascii="Arial" w:eastAsia="Times New Roman" w:hAnsi="Arial" w:cs="Arial"/>
        </w:rPr>
        <w:tab/>
      </w:r>
      <w:r w:rsidRPr="00B23840">
        <w:rPr>
          <w:rFonts w:ascii="Arial" w:eastAsia="Times New Roman" w:hAnsi="Arial" w:cs="Arial"/>
        </w:rPr>
        <w:t>Investigator recordkeeping and record retention</w:t>
      </w:r>
    </w:p>
    <w:p w14:paraId="53CD4393" w14:textId="77777777" w:rsidR="00B23840" w:rsidRPr="00B23840" w:rsidRDefault="00B23840" w:rsidP="00B23840">
      <w:pPr>
        <w:tabs>
          <w:tab w:val="left" w:pos="288"/>
        </w:tabs>
        <w:suppressAutoHyphens/>
        <w:spacing w:after="0" w:line="240" w:lineRule="atLeast"/>
        <w:rPr>
          <w:rFonts w:ascii="Arial" w:eastAsia="Times New Roman" w:hAnsi="Arial" w:cs="Arial"/>
        </w:rPr>
      </w:pPr>
      <w:r w:rsidRPr="00B23840">
        <w:rPr>
          <w:rFonts w:ascii="Arial" w:eastAsia="Times New Roman" w:hAnsi="Arial" w:cs="Arial"/>
        </w:rPr>
        <w:t xml:space="preserve">21 CFR 312.68 </w:t>
      </w:r>
      <w:r>
        <w:rPr>
          <w:rFonts w:ascii="Arial" w:eastAsia="Times New Roman" w:hAnsi="Arial" w:cs="Arial"/>
        </w:rPr>
        <w:tab/>
      </w:r>
      <w:r w:rsidRPr="00B23840">
        <w:rPr>
          <w:rFonts w:ascii="Arial" w:eastAsia="Times New Roman" w:hAnsi="Arial" w:cs="Arial"/>
        </w:rPr>
        <w:t>Inspection of investigator’s records and reports</w:t>
      </w:r>
    </w:p>
    <w:p w14:paraId="04A63F5D" w14:textId="77777777" w:rsidR="00B23840" w:rsidRDefault="00B23840" w:rsidP="00B23840">
      <w:pPr>
        <w:tabs>
          <w:tab w:val="left" w:pos="288"/>
        </w:tabs>
        <w:suppressAutoHyphens/>
        <w:spacing w:after="0" w:line="240" w:lineRule="atLeast"/>
        <w:rPr>
          <w:rFonts w:ascii="Arial" w:eastAsia="Times New Roman" w:hAnsi="Arial" w:cs="Arial"/>
        </w:rPr>
      </w:pPr>
      <w:r w:rsidRPr="00B23840">
        <w:rPr>
          <w:rFonts w:ascii="Arial" w:eastAsia="Times New Roman" w:hAnsi="Arial" w:cs="Arial"/>
        </w:rPr>
        <w:t xml:space="preserve">21 CFR 312.69 </w:t>
      </w:r>
      <w:r>
        <w:rPr>
          <w:rFonts w:ascii="Arial" w:eastAsia="Times New Roman" w:hAnsi="Arial" w:cs="Arial"/>
        </w:rPr>
        <w:tab/>
      </w:r>
      <w:r w:rsidRPr="00B23840">
        <w:rPr>
          <w:rFonts w:ascii="Arial" w:eastAsia="Times New Roman" w:hAnsi="Arial" w:cs="Arial"/>
        </w:rPr>
        <w:t>Handling of controlled substances</w:t>
      </w:r>
    </w:p>
    <w:p w14:paraId="78D987E8" w14:textId="77777777" w:rsidR="00612CA3" w:rsidRDefault="00612CA3" w:rsidP="00B23840">
      <w:pPr>
        <w:tabs>
          <w:tab w:val="left" w:pos="288"/>
        </w:tabs>
        <w:suppressAutoHyphens/>
        <w:spacing w:after="0" w:line="240" w:lineRule="atLeast"/>
        <w:rPr>
          <w:rFonts w:ascii="Arial" w:eastAsia="Times New Roman" w:hAnsi="Arial" w:cs="Arial"/>
        </w:rPr>
      </w:pPr>
      <w:r>
        <w:rPr>
          <w:rFonts w:ascii="Arial" w:eastAsia="Times New Roman" w:hAnsi="Arial" w:cs="Arial"/>
        </w:rPr>
        <w:t>21 CFR 812.110</w:t>
      </w:r>
      <w:r>
        <w:rPr>
          <w:rFonts w:ascii="Arial" w:eastAsia="Times New Roman" w:hAnsi="Arial" w:cs="Arial"/>
        </w:rPr>
        <w:tab/>
        <w:t>Specific Responsibilities of Investigator</w:t>
      </w:r>
    </w:p>
    <w:p w14:paraId="4C3FC72B" w14:textId="77777777" w:rsidR="00612CA3" w:rsidRPr="00B23840" w:rsidRDefault="00612CA3" w:rsidP="00B23840">
      <w:pPr>
        <w:tabs>
          <w:tab w:val="left" w:pos="288"/>
        </w:tabs>
        <w:suppressAutoHyphens/>
        <w:spacing w:after="0" w:line="240" w:lineRule="atLeast"/>
        <w:rPr>
          <w:rFonts w:ascii="Arial" w:eastAsia="Times New Roman" w:hAnsi="Arial" w:cs="Arial"/>
        </w:rPr>
      </w:pPr>
      <w:r>
        <w:rPr>
          <w:rFonts w:ascii="Arial" w:eastAsia="Times New Roman" w:hAnsi="Arial" w:cs="Arial"/>
        </w:rPr>
        <w:t>21 CFR 812.140</w:t>
      </w:r>
      <w:r>
        <w:rPr>
          <w:rFonts w:ascii="Arial" w:eastAsia="Times New Roman" w:hAnsi="Arial" w:cs="Arial"/>
        </w:rPr>
        <w:tab/>
        <w:t>Records</w:t>
      </w:r>
      <w:r w:rsidR="00EE0363">
        <w:rPr>
          <w:rFonts w:ascii="Arial" w:eastAsia="Times New Roman" w:hAnsi="Arial" w:cs="Arial"/>
        </w:rPr>
        <w:t xml:space="preserve"> and Reports</w:t>
      </w:r>
    </w:p>
    <w:p w14:paraId="45C88813" w14:textId="77777777" w:rsidR="00B23840" w:rsidRDefault="00B23840" w:rsidP="00B23840">
      <w:pPr>
        <w:tabs>
          <w:tab w:val="left" w:pos="288"/>
        </w:tabs>
        <w:suppressAutoHyphens/>
        <w:spacing w:after="0" w:line="240" w:lineRule="atLeast"/>
        <w:rPr>
          <w:rFonts w:ascii="Arial" w:eastAsia="Times New Roman" w:hAnsi="Arial" w:cs="Arial"/>
        </w:rPr>
      </w:pPr>
      <w:r>
        <w:rPr>
          <w:rFonts w:ascii="Arial" w:eastAsia="Times New Roman" w:hAnsi="Arial" w:cs="Arial"/>
        </w:rPr>
        <w:t>ICH GCP E6</w:t>
      </w:r>
      <w:r w:rsidR="00774FFF">
        <w:rPr>
          <w:rFonts w:ascii="Arial" w:eastAsia="Times New Roman" w:hAnsi="Arial" w:cs="Arial"/>
        </w:rPr>
        <w:t xml:space="preserve"> (R2)</w:t>
      </w:r>
      <w:r>
        <w:rPr>
          <w:rFonts w:ascii="Arial" w:eastAsia="Times New Roman" w:hAnsi="Arial" w:cs="Arial"/>
        </w:rPr>
        <w:tab/>
      </w:r>
      <w:r w:rsidRPr="00B23840">
        <w:rPr>
          <w:rFonts w:ascii="Arial" w:eastAsia="Times New Roman" w:hAnsi="Arial" w:cs="Arial"/>
        </w:rPr>
        <w:t xml:space="preserve">International Conference on </w:t>
      </w:r>
      <w:proofErr w:type="spellStart"/>
      <w:r w:rsidRPr="00B23840">
        <w:rPr>
          <w:rFonts w:ascii="Arial" w:eastAsia="Times New Roman" w:hAnsi="Arial" w:cs="Arial"/>
        </w:rPr>
        <w:t>Harmonisation</w:t>
      </w:r>
      <w:proofErr w:type="spellEnd"/>
      <w:r w:rsidRPr="00B23840">
        <w:rPr>
          <w:rFonts w:ascii="Arial" w:eastAsia="Times New Roman" w:hAnsi="Arial" w:cs="Arial"/>
        </w:rPr>
        <w:t>: Good Clinical</w:t>
      </w:r>
      <w:r w:rsidR="00774FFF">
        <w:rPr>
          <w:rFonts w:ascii="Arial" w:eastAsia="Times New Roman" w:hAnsi="Arial" w:cs="Arial"/>
        </w:rPr>
        <w:t xml:space="preserve"> </w:t>
      </w:r>
      <w:r w:rsidRPr="00B23840">
        <w:rPr>
          <w:rFonts w:ascii="Arial" w:eastAsia="Times New Roman" w:hAnsi="Arial" w:cs="Arial"/>
        </w:rPr>
        <w:t>Practice: Consolidated Guideline</w:t>
      </w:r>
    </w:p>
    <w:p w14:paraId="3919175F" w14:textId="77777777" w:rsidR="00285F08" w:rsidRDefault="00285F08" w:rsidP="00B23840">
      <w:pPr>
        <w:tabs>
          <w:tab w:val="left" w:pos="288"/>
        </w:tabs>
        <w:suppressAutoHyphens/>
        <w:spacing w:after="0" w:line="240" w:lineRule="atLeast"/>
        <w:rPr>
          <w:rFonts w:ascii="Arial" w:eastAsia="Times New Roman" w:hAnsi="Arial" w:cs="Arial"/>
        </w:rPr>
      </w:pPr>
      <w:r>
        <w:rPr>
          <w:rFonts w:ascii="Arial" w:eastAsia="Times New Roman" w:hAnsi="Arial" w:cs="Arial"/>
        </w:rPr>
        <w:t>Joint Commission Medication Management Standards</w:t>
      </w:r>
    </w:p>
    <w:p w14:paraId="12A26285" w14:textId="77777777" w:rsidR="00AC2069" w:rsidRDefault="00AC2069" w:rsidP="00B23840">
      <w:pPr>
        <w:tabs>
          <w:tab w:val="left" w:pos="288"/>
        </w:tabs>
        <w:suppressAutoHyphens/>
        <w:spacing w:after="0" w:line="240" w:lineRule="atLeast"/>
        <w:rPr>
          <w:rFonts w:ascii="Arial" w:eastAsia="Times New Roman" w:hAnsi="Arial" w:cs="Arial"/>
        </w:rPr>
      </w:pPr>
    </w:p>
    <w:p w14:paraId="7AAA34F8" w14:textId="77777777" w:rsidR="00AC2069" w:rsidRDefault="00AC2069" w:rsidP="00B23840">
      <w:pPr>
        <w:tabs>
          <w:tab w:val="left" w:pos="288"/>
        </w:tabs>
        <w:suppressAutoHyphens/>
        <w:spacing w:after="0" w:line="240" w:lineRule="atLeast"/>
        <w:rPr>
          <w:rFonts w:ascii="Arial" w:eastAsia="Times New Roman" w:hAnsi="Arial" w:cs="Arial"/>
        </w:rPr>
      </w:pPr>
    </w:p>
    <w:p w14:paraId="6EBF182F" w14:textId="77777777" w:rsidR="00AC2069" w:rsidRDefault="00AC2069" w:rsidP="00B23840">
      <w:pPr>
        <w:tabs>
          <w:tab w:val="left" w:pos="288"/>
        </w:tabs>
        <w:suppressAutoHyphens/>
        <w:spacing w:after="0" w:line="240" w:lineRule="atLeast"/>
        <w:rPr>
          <w:rFonts w:ascii="Arial" w:eastAsia="Times New Roman" w:hAnsi="Arial" w:cs="Arial"/>
        </w:rPr>
      </w:pPr>
    </w:p>
    <w:tbl>
      <w:tblPr>
        <w:tblStyle w:val="TableGrid"/>
        <w:tblW w:w="9634" w:type="dxa"/>
        <w:tblLook w:val="04A0" w:firstRow="1" w:lastRow="0" w:firstColumn="1" w:lastColumn="0" w:noHBand="0" w:noVBand="1"/>
      </w:tblPr>
      <w:tblGrid>
        <w:gridCol w:w="4817"/>
        <w:gridCol w:w="4817"/>
      </w:tblGrid>
      <w:tr w:rsidR="009A7E4A" w14:paraId="5A6A5C0F" w14:textId="77777777" w:rsidTr="00F822D1">
        <w:trPr>
          <w:trHeight w:val="555"/>
        </w:trPr>
        <w:tc>
          <w:tcPr>
            <w:tcW w:w="9634" w:type="dxa"/>
            <w:gridSpan w:val="2"/>
            <w:vAlign w:val="center"/>
          </w:tcPr>
          <w:p w14:paraId="340FBA49" w14:textId="77777777" w:rsidR="009A7E4A" w:rsidRPr="005C389A" w:rsidRDefault="009A7E4A" w:rsidP="00F822D1">
            <w:pPr>
              <w:tabs>
                <w:tab w:val="left" w:pos="288"/>
              </w:tabs>
              <w:suppressAutoHyphens/>
              <w:jc w:val="center"/>
              <w:rPr>
                <w:rFonts w:ascii="Arial" w:hAnsi="Arial" w:cs="Arial"/>
                <w:b/>
                <w:sz w:val="24"/>
                <w:szCs w:val="24"/>
              </w:rPr>
            </w:pPr>
            <w:bookmarkStart w:id="1" w:name="P12_64"/>
            <w:bookmarkEnd w:id="1"/>
            <w:r>
              <w:rPr>
                <w:rFonts w:ascii="Arial" w:hAnsi="Arial" w:cs="Arial"/>
                <w:b/>
                <w:sz w:val="24"/>
                <w:szCs w:val="24"/>
              </w:rPr>
              <w:t>Revision History</w:t>
            </w:r>
          </w:p>
        </w:tc>
      </w:tr>
      <w:tr w:rsidR="009A7E4A" w14:paraId="150BA897" w14:textId="77777777" w:rsidTr="00F822D1">
        <w:trPr>
          <w:trHeight w:val="588"/>
        </w:trPr>
        <w:tc>
          <w:tcPr>
            <w:tcW w:w="4817" w:type="dxa"/>
            <w:vAlign w:val="bottom"/>
          </w:tcPr>
          <w:p w14:paraId="3D5A879D" w14:textId="77777777" w:rsidR="009A7E4A" w:rsidRDefault="009A7E4A" w:rsidP="00F822D1">
            <w:pPr>
              <w:tabs>
                <w:tab w:val="left" w:pos="288"/>
              </w:tabs>
              <w:suppressAutoHyphens/>
              <w:jc w:val="center"/>
              <w:rPr>
                <w:rFonts w:ascii="Arial" w:hAnsi="Arial" w:cs="Arial"/>
              </w:rPr>
            </w:pPr>
            <w:r>
              <w:rPr>
                <w:rFonts w:ascii="Arial" w:hAnsi="Arial" w:cs="Arial"/>
              </w:rPr>
              <w:t>Date of Revision:</w:t>
            </w:r>
          </w:p>
        </w:tc>
        <w:tc>
          <w:tcPr>
            <w:tcW w:w="4817" w:type="dxa"/>
            <w:vAlign w:val="bottom"/>
          </w:tcPr>
          <w:p w14:paraId="5511558B" w14:textId="77777777" w:rsidR="009A7E4A" w:rsidRDefault="009A7E4A" w:rsidP="00F822D1">
            <w:pPr>
              <w:tabs>
                <w:tab w:val="left" w:pos="288"/>
              </w:tabs>
              <w:suppressAutoHyphens/>
              <w:jc w:val="center"/>
              <w:rPr>
                <w:rFonts w:ascii="Arial" w:hAnsi="Arial" w:cs="Arial"/>
              </w:rPr>
            </w:pPr>
            <w:r>
              <w:rPr>
                <w:rFonts w:ascii="Arial" w:hAnsi="Arial" w:cs="Arial"/>
              </w:rPr>
              <w:t>Revision Description:</w:t>
            </w:r>
          </w:p>
        </w:tc>
      </w:tr>
      <w:tr w:rsidR="009A7E4A" w14:paraId="4AB9CCC3" w14:textId="77777777" w:rsidTr="00F822D1">
        <w:trPr>
          <w:trHeight w:val="555"/>
        </w:trPr>
        <w:tc>
          <w:tcPr>
            <w:tcW w:w="4817" w:type="dxa"/>
            <w:vAlign w:val="bottom"/>
          </w:tcPr>
          <w:p w14:paraId="7B4F5C54" w14:textId="77777777" w:rsidR="009A7E4A" w:rsidRDefault="009A7E4A" w:rsidP="00F822D1">
            <w:pPr>
              <w:tabs>
                <w:tab w:val="left" w:pos="288"/>
              </w:tabs>
              <w:suppressAutoHyphens/>
              <w:rPr>
                <w:rFonts w:ascii="Arial" w:hAnsi="Arial" w:cs="Arial"/>
              </w:rPr>
            </w:pPr>
          </w:p>
        </w:tc>
        <w:tc>
          <w:tcPr>
            <w:tcW w:w="4817" w:type="dxa"/>
            <w:vAlign w:val="bottom"/>
          </w:tcPr>
          <w:p w14:paraId="2E95FA8D" w14:textId="77777777" w:rsidR="009A7E4A" w:rsidRDefault="009A7E4A" w:rsidP="00F822D1">
            <w:pPr>
              <w:tabs>
                <w:tab w:val="left" w:pos="288"/>
              </w:tabs>
              <w:suppressAutoHyphens/>
              <w:rPr>
                <w:rFonts w:ascii="Arial" w:hAnsi="Arial" w:cs="Arial"/>
              </w:rPr>
            </w:pPr>
          </w:p>
        </w:tc>
      </w:tr>
    </w:tbl>
    <w:p w14:paraId="2B017C1A" w14:textId="77777777" w:rsidR="00927D09" w:rsidRPr="00927D09" w:rsidRDefault="00927D09" w:rsidP="00927D09">
      <w:pPr>
        <w:tabs>
          <w:tab w:val="left" w:pos="288"/>
        </w:tabs>
        <w:suppressAutoHyphens/>
        <w:spacing w:after="0" w:line="240" w:lineRule="auto"/>
        <w:rPr>
          <w:rFonts w:ascii="Arial" w:eastAsia="Times New Roman" w:hAnsi="Arial" w:cs="Arial"/>
        </w:rPr>
      </w:pPr>
    </w:p>
    <w:p w14:paraId="7302CB48" w14:textId="77777777" w:rsidR="00E0183D" w:rsidRDefault="00E0183D" w:rsidP="00E0183D">
      <w:pPr>
        <w:spacing w:after="0"/>
        <w:jc w:val="center"/>
        <w:rPr>
          <w:b/>
          <w:sz w:val="40"/>
          <w:szCs w:val="40"/>
        </w:rPr>
        <w:sectPr w:rsidR="00E0183D" w:rsidSect="00E0183D">
          <w:headerReference w:type="default" r:id="rId8"/>
          <w:pgSz w:w="15840" w:h="12240" w:orient="landscape"/>
          <w:pgMar w:top="1440" w:right="1440" w:bottom="1440" w:left="1440" w:header="720" w:footer="432" w:gutter="0"/>
          <w:cols w:space="720"/>
          <w:docGrid w:linePitch="360"/>
        </w:sectPr>
      </w:pPr>
    </w:p>
    <w:p w14:paraId="4D3D8131" w14:textId="77777777" w:rsidR="00E0183D" w:rsidRPr="00E144DD" w:rsidRDefault="009246E9" w:rsidP="00E0183D">
      <w:pPr>
        <w:spacing w:after="0"/>
        <w:jc w:val="center"/>
        <w:rPr>
          <w:b/>
          <w:sz w:val="40"/>
          <w:szCs w:val="40"/>
        </w:rPr>
      </w:pPr>
      <w:r>
        <w:rPr>
          <w:b/>
          <w:sz w:val="40"/>
          <w:szCs w:val="40"/>
        </w:rPr>
        <w:lastRenderedPageBreak/>
        <w:t xml:space="preserve">Appendix A - </w:t>
      </w:r>
      <w:r w:rsidR="00E0183D">
        <w:rPr>
          <w:b/>
          <w:sz w:val="40"/>
          <w:szCs w:val="40"/>
        </w:rPr>
        <w:t xml:space="preserve">INVESTIGATIONAL DEVICE ACCOUNTABILITY / </w:t>
      </w:r>
      <w:r w:rsidR="00E0183D" w:rsidRPr="00E144DD">
        <w:rPr>
          <w:b/>
          <w:sz w:val="40"/>
          <w:szCs w:val="40"/>
        </w:rPr>
        <w:t>INVENTORY LOG</w:t>
      </w:r>
    </w:p>
    <w:p w14:paraId="4B920E57" w14:textId="77777777" w:rsidR="00E0183D" w:rsidRPr="00A9725E" w:rsidRDefault="00E0183D" w:rsidP="00E0183D">
      <w:pPr>
        <w:spacing w:after="0" w:line="240" w:lineRule="auto"/>
        <w:rPr>
          <w:b/>
          <w:sz w:val="36"/>
          <w:szCs w:val="36"/>
        </w:rPr>
      </w:pPr>
      <w:r w:rsidRPr="00A9725E">
        <w:rPr>
          <w:b/>
          <w:sz w:val="36"/>
          <w:szCs w:val="36"/>
        </w:rPr>
        <w:t>STUDY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10350"/>
      </w:tblGrid>
      <w:tr w:rsidR="00E0183D" w14:paraId="1F7263FF" w14:textId="77777777" w:rsidTr="00F822D1">
        <w:tc>
          <w:tcPr>
            <w:tcW w:w="2808" w:type="dxa"/>
          </w:tcPr>
          <w:p w14:paraId="3D3CFBC5" w14:textId="77777777" w:rsidR="00E0183D" w:rsidRDefault="00E0183D" w:rsidP="00F822D1">
            <w:r>
              <w:t>Sponsor Name:</w:t>
            </w:r>
          </w:p>
        </w:tc>
        <w:tc>
          <w:tcPr>
            <w:tcW w:w="10350" w:type="dxa"/>
            <w:tcBorders>
              <w:bottom w:val="single" w:sz="4" w:space="0" w:color="auto"/>
            </w:tcBorders>
          </w:tcPr>
          <w:p w14:paraId="67937813" w14:textId="77777777" w:rsidR="00E0183D" w:rsidRPr="00681B71" w:rsidRDefault="00E0183D" w:rsidP="00F822D1">
            <w:pPr>
              <w:rPr>
                <w:u w:val="single"/>
              </w:rPr>
            </w:pPr>
          </w:p>
        </w:tc>
      </w:tr>
      <w:tr w:rsidR="00E0183D" w14:paraId="17DCB5A6" w14:textId="77777777" w:rsidTr="00F822D1">
        <w:tc>
          <w:tcPr>
            <w:tcW w:w="2808" w:type="dxa"/>
          </w:tcPr>
          <w:p w14:paraId="0272E11E" w14:textId="77777777" w:rsidR="00E0183D" w:rsidRDefault="00E0183D" w:rsidP="00F822D1">
            <w:r>
              <w:t>Study Protocol Title:</w:t>
            </w:r>
          </w:p>
        </w:tc>
        <w:tc>
          <w:tcPr>
            <w:tcW w:w="10350" w:type="dxa"/>
            <w:tcBorders>
              <w:top w:val="single" w:sz="4" w:space="0" w:color="auto"/>
              <w:bottom w:val="single" w:sz="4" w:space="0" w:color="auto"/>
            </w:tcBorders>
          </w:tcPr>
          <w:p w14:paraId="0C32E736" w14:textId="77777777" w:rsidR="00E0183D" w:rsidRPr="00742EBF" w:rsidRDefault="00E0183D" w:rsidP="00F822D1"/>
        </w:tc>
      </w:tr>
      <w:tr w:rsidR="00E0183D" w14:paraId="0E663409" w14:textId="77777777" w:rsidTr="00F822D1">
        <w:tc>
          <w:tcPr>
            <w:tcW w:w="2808" w:type="dxa"/>
          </w:tcPr>
          <w:p w14:paraId="0931602A" w14:textId="77777777" w:rsidR="00E0183D" w:rsidRDefault="00E0183D" w:rsidP="00F822D1">
            <w:r>
              <w:t>Principal Investigator Name:</w:t>
            </w:r>
          </w:p>
        </w:tc>
        <w:tc>
          <w:tcPr>
            <w:tcW w:w="10350" w:type="dxa"/>
            <w:tcBorders>
              <w:top w:val="single" w:sz="4" w:space="0" w:color="auto"/>
              <w:bottom w:val="single" w:sz="4" w:space="0" w:color="auto"/>
            </w:tcBorders>
          </w:tcPr>
          <w:p w14:paraId="4642DEB2" w14:textId="77777777" w:rsidR="00E0183D" w:rsidRPr="00681B71" w:rsidRDefault="00E0183D" w:rsidP="00F822D1">
            <w:pPr>
              <w:rPr>
                <w:u w:val="single"/>
              </w:rPr>
            </w:pPr>
          </w:p>
        </w:tc>
      </w:tr>
    </w:tbl>
    <w:p w14:paraId="01E70581" w14:textId="77777777" w:rsidR="00E0183D" w:rsidRDefault="00E0183D" w:rsidP="00E0183D">
      <w:pPr>
        <w:spacing w:after="0" w:line="240" w:lineRule="auto"/>
      </w:pPr>
    </w:p>
    <w:p w14:paraId="16CADD3D" w14:textId="77777777" w:rsidR="00E0183D" w:rsidRDefault="00E0183D" w:rsidP="00E0183D">
      <w:pPr>
        <w:spacing w:after="0" w:line="240" w:lineRule="auto"/>
        <w:rPr>
          <w:b/>
          <w:u w:val="single"/>
        </w:rPr>
      </w:pPr>
      <w:r w:rsidRPr="00222892">
        <w:rPr>
          <w:b/>
          <w:sz w:val="36"/>
          <w:szCs w:val="36"/>
          <w:u w:val="single"/>
        </w:rPr>
        <w:t>RECEI</w:t>
      </w:r>
      <w:r>
        <w:rPr>
          <w:b/>
          <w:sz w:val="36"/>
          <w:szCs w:val="36"/>
          <w:u w:val="single"/>
        </w:rPr>
        <w:t>VED/RETURNED</w:t>
      </w:r>
    </w:p>
    <w:p w14:paraId="7F96298D" w14:textId="77777777" w:rsidR="00E0183D" w:rsidRPr="00971780" w:rsidRDefault="00E0183D" w:rsidP="00E0183D">
      <w:pPr>
        <w:spacing w:after="0" w:line="240" w:lineRule="auto"/>
        <w:rPr>
          <w:sz w:val="18"/>
          <w:szCs w:val="18"/>
        </w:rPr>
      </w:pPr>
      <w:r w:rsidRPr="00971780">
        <w:rPr>
          <w:sz w:val="18"/>
          <w:szCs w:val="18"/>
        </w:rPr>
        <w:t>(</w:t>
      </w:r>
      <w:r w:rsidRPr="00312918">
        <w:rPr>
          <w:b/>
          <w:sz w:val="18"/>
          <w:szCs w:val="18"/>
        </w:rPr>
        <w:t>Number of devices dispensed + Number of devices returned should equal Number of devices received</w:t>
      </w:r>
      <w:r w:rsidRPr="00971780">
        <w:rPr>
          <w:sz w:val="18"/>
          <w:szCs w:val="18"/>
        </w:rPr>
        <w:t>)</w:t>
      </w:r>
    </w:p>
    <w:p w14:paraId="3EC50680" w14:textId="77777777" w:rsidR="00E0183D" w:rsidRDefault="00E0183D" w:rsidP="00E0183D">
      <w:pPr>
        <w:spacing w:after="0" w:line="240" w:lineRule="auto"/>
      </w:pPr>
    </w:p>
    <w:tbl>
      <w:tblPr>
        <w:tblStyle w:val="TableGrid"/>
        <w:tblW w:w="0" w:type="auto"/>
        <w:tblLook w:val="04A0" w:firstRow="1" w:lastRow="0" w:firstColumn="1" w:lastColumn="0" w:noHBand="0" w:noVBand="1"/>
      </w:tblPr>
      <w:tblGrid>
        <w:gridCol w:w="1383"/>
        <w:gridCol w:w="1028"/>
        <w:gridCol w:w="1895"/>
        <w:gridCol w:w="1538"/>
        <w:gridCol w:w="895"/>
        <w:gridCol w:w="1519"/>
        <w:gridCol w:w="1062"/>
        <w:gridCol w:w="808"/>
        <w:gridCol w:w="1149"/>
        <w:gridCol w:w="890"/>
        <w:gridCol w:w="2223"/>
      </w:tblGrid>
      <w:tr w:rsidR="00E0183D" w:rsidRPr="0091721F" w14:paraId="52FE1913" w14:textId="77777777" w:rsidTr="00F822D1">
        <w:tc>
          <w:tcPr>
            <w:tcW w:w="1410" w:type="dxa"/>
            <w:vAlign w:val="center"/>
          </w:tcPr>
          <w:p w14:paraId="27973524" w14:textId="77777777" w:rsidR="00E0183D" w:rsidRPr="0091721F" w:rsidRDefault="00E0183D" w:rsidP="00F822D1">
            <w:pPr>
              <w:jc w:val="center"/>
              <w:rPr>
                <w:b/>
                <w:sz w:val="18"/>
                <w:szCs w:val="18"/>
              </w:rPr>
            </w:pPr>
            <w:r w:rsidRPr="0091721F">
              <w:rPr>
                <w:b/>
                <w:sz w:val="18"/>
                <w:szCs w:val="18"/>
              </w:rPr>
              <w:t>Date Rec’d</w:t>
            </w:r>
          </w:p>
        </w:tc>
        <w:tc>
          <w:tcPr>
            <w:tcW w:w="1038" w:type="dxa"/>
            <w:vAlign w:val="center"/>
          </w:tcPr>
          <w:p w14:paraId="6EDE7B58" w14:textId="77777777" w:rsidR="00E0183D" w:rsidRPr="0091721F" w:rsidRDefault="00E0183D" w:rsidP="00F822D1">
            <w:pPr>
              <w:jc w:val="center"/>
              <w:rPr>
                <w:b/>
                <w:sz w:val="18"/>
                <w:szCs w:val="18"/>
              </w:rPr>
            </w:pPr>
            <w:r>
              <w:rPr>
                <w:b/>
                <w:sz w:val="18"/>
                <w:szCs w:val="18"/>
              </w:rPr>
              <w:t xml:space="preserve">Initials of </w:t>
            </w:r>
            <w:proofErr w:type="spellStart"/>
            <w:r>
              <w:rPr>
                <w:b/>
                <w:sz w:val="18"/>
                <w:szCs w:val="18"/>
              </w:rPr>
              <w:t>Rec’vr</w:t>
            </w:r>
            <w:proofErr w:type="spellEnd"/>
          </w:p>
        </w:tc>
        <w:tc>
          <w:tcPr>
            <w:tcW w:w="1936" w:type="dxa"/>
            <w:vAlign w:val="center"/>
          </w:tcPr>
          <w:p w14:paraId="682ED3EE" w14:textId="77777777" w:rsidR="00E0183D" w:rsidRPr="0091721F" w:rsidRDefault="00E0183D" w:rsidP="00F822D1">
            <w:pPr>
              <w:jc w:val="center"/>
              <w:rPr>
                <w:b/>
                <w:sz w:val="18"/>
                <w:szCs w:val="18"/>
              </w:rPr>
            </w:pPr>
            <w:r>
              <w:rPr>
                <w:b/>
                <w:sz w:val="18"/>
                <w:szCs w:val="18"/>
              </w:rPr>
              <w:t>Lot #/Serial or Model #</w:t>
            </w:r>
          </w:p>
        </w:tc>
        <w:tc>
          <w:tcPr>
            <w:tcW w:w="1569" w:type="dxa"/>
            <w:vAlign w:val="center"/>
          </w:tcPr>
          <w:p w14:paraId="67854021" w14:textId="77777777" w:rsidR="00E0183D" w:rsidRPr="0091721F" w:rsidRDefault="00E0183D" w:rsidP="00F822D1">
            <w:pPr>
              <w:jc w:val="center"/>
              <w:rPr>
                <w:b/>
                <w:sz w:val="18"/>
                <w:szCs w:val="18"/>
              </w:rPr>
            </w:pPr>
            <w:r>
              <w:rPr>
                <w:b/>
                <w:sz w:val="18"/>
                <w:szCs w:val="18"/>
              </w:rPr>
              <w:t>Device Type/ Batch #</w:t>
            </w:r>
          </w:p>
        </w:tc>
        <w:tc>
          <w:tcPr>
            <w:tcW w:w="896" w:type="dxa"/>
            <w:tcBorders>
              <w:right w:val="thinThickThinMediumGap" w:sz="24" w:space="0" w:color="auto"/>
            </w:tcBorders>
            <w:vAlign w:val="center"/>
          </w:tcPr>
          <w:p w14:paraId="7DFA16B0" w14:textId="77777777" w:rsidR="00E0183D" w:rsidRPr="0091721F" w:rsidRDefault="00E0183D" w:rsidP="00F822D1">
            <w:pPr>
              <w:jc w:val="center"/>
              <w:rPr>
                <w:b/>
                <w:sz w:val="18"/>
                <w:szCs w:val="18"/>
              </w:rPr>
            </w:pPr>
            <w:r>
              <w:rPr>
                <w:b/>
                <w:sz w:val="18"/>
                <w:szCs w:val="18"/>
              </w:rPr>
              <w:t>Number Rec’d</w:t>
            </w:r>
          </w:p>
        </w:tc>
        <w:tc>
          <w:tcPr>
            <w:tcW w:w="1539" w:type="dxa"/>
            <w:tcBorders>
              <w:left w:val="thinThickThinMediumGap" w:sz="24" w:space="0" w:color="auto"/>
            </w:tcBorders>
            <w:vAlign w:val="center"/>
          </w:tcPr>
          <w:p w14:paraId="7E4562EF" w14:textId="77777777" w:rsidR="00E0183D" w:rsidRDefault="00E0183D" w:rsidP="00F822D1">
            <w:pPr>
              <w:jc w:val="center"/>
              <w:rPr>
                <w:b/>
                <w:sz w:val="18"/>
                <w:szCs w:val="18"/>
              </w:rPr>
            </w:pPr>
            <w:r>
              <w:rPr>
                <w:b/>
                <w:sz w:val="18"/>
                <w:szCs w:val="18"/>
              </w:rPr>
              <w:t>RET = Returned</w:t>
            </w:r>
          </w:p>
          <w:p w14:paraId="46F1548C" w14:textId="77777777" w:rsidR="00E0183D" w:rsidRDefault="00E0183D" w:rsidP="00F822D1">
            <w:pPr>
              <w:jc w:val="center"/>
              <w:rPr>
                <w:b/>
                <w:sz w:val="18"/>
                <w:szCs w:val="18"/>
              </w:rPr>
            </w:pPr>
            <w:r>
              <w:rPr>
                <w:b/>
                <w:sz w:val="18"/>
                <w:szCs w:val="18"/>
              </w:rPr>
              <w:t>DES= Destroyed</w:t>
            </w:r>
          </w:p>
          <w:p w14:paraId="33456417" w14:textId="77777777" w:rsidR="00E0183D" w:rsidRPr="0091721F" w:rsidRDefault="00E0183D" w:rsidP="00F822D1">
            <w:pPr>
              <w:jc w:val="center"/>
              <w:rPr>
                <w:b/>
                <w:sz w:val="18"/>
                <w:szCs w:val="18"/>
              </w:rPr>
            </w:pPr>
            <w:r>
              <w:rPr>
                <w:b/>
                <w:sz w:val="18"/>
                <w:szCs w:val="18"/>
              </w:rPr>
              <w:t>Rep = Repaired</w:t>
            </w:r>
          </w:p>
        </w:tc>
        <w:tc>
          <w:tcPr>
            <w:tcW w:w="1080" w:type="dxa"/>
            <w:vAlign w:val="center"/>
          </w:tcPr>
          <w:p w14:paraId="081D890C" w14:textId="77777777" w:rsidR="00E0183D" w:rsidRDefault="00E0183D" w:rsidP="00F822D1">
            <w:pPr>
              <w:jc w:val="center"/>
              <w:rPr>
                <w:b/>
                <w:sz w:val="18"/>
                <w:szCs w:val="18"/>
              </w:rPr>
            </w:pPr>
            <w:r>
              <w:rPr>
                <w:b/>
                <w:sz w:val="18"/>
                <w:szCs w:val="18"/>
              </w:rPr>
              <w:t>Date</w:t>
            </w:r>
          </w:p>
        </w:tc>
        <w:tc>
          <w:tcPr>
            <w:tcW w:w="810" w:type="dxa"/>
            <w:vAlign w:val="center"/>
          </w:tcPr>
          <w:p w14:paraId="701F37CC" w14:textId="77777777" w:rsidR="00E0183D" w:rsidRDefault="00E0183D" w:rsidP="00F822D1">
            <w:pPr>
              <w:jc w:val="center"/>
              <w:rPr>
                <w:b/>
                <w:sz w:val="18"/>
                <w:szCs w:val="18"/>
              </w:rPr>
            </w:pPr>
            <w:r>
              <w:rPr>
                <w:b/>
                <w:sz w:val="18"/>
                <w:szCs w:val="18"/>
              </w:rPr>
              <w:t>Initials</w:t>
            </w:r>
          </w:p>
        </w:tc>
        <w:tc>
          <w:tcPr>
            <w:tcW w:w="1170" w:type="dxa"/>
            <w:vAlign w:val="center"/>
          </w:tcPr>
          <w:p w14:paraId="78AC6DEA" w14:textId="77777777" w:rsidR="00E0183D" w:rsidRDefault="00E0183D" w:rsidP="00F822D1">
            <w:pPr>
              <w:jc w:val="center"/>
              <w:rPr>
                <w:b/>
                <w:sz w:val="18"/>
                <w:szCs w:val="18"/>
              </w:rPr>
            </w:pPr>
            <w:r>
              <w:rPr>
                <w:b/>
                <w:sz w:val="18"/>
                <w:szCs w:val="18"/>
              </w:rPr>
              <w:t>Auth #</w:t>
            </w:r>
          </w:p>
        </w:tc>
        <w:tc>
          <w:tcPr>
            <w:tcW w:w="900" w:type="dxa"/>
            <w:vAlign w:val="center"/>
          </w:tcPr>
          <w:p w14:paraId="0A019DED" w14:textId="77777777" w:rsidR="00E0183D" w:rsidRDefault="00E0183D" w:rsidP="00F822D1">
            <w:pPr>
              <w:jc w:val="center"/>
              <w:rPr>
                <w:b/>
                <w:sz w:val="18"/>
                <w:szCs w:val="18"/>
              </w:rPr>
            </w:pPr>
            <w:r>
              <w:rPr>
                <w:b/>
                <w:sz w:val="18"/>
                <w:szCs w:val="18"/>
              </w:rPr>
              <w:t># of Units</w:t>
            </w:r>
          </w:p>
        </w:tc>
        <w:tc>
          <w:tcPr>
            <w:tcW w:w="2268" w:type="dxa"/>
            <w:vAlign w:val="center"/>
          </w:tcPr>
          <w:p w14:paraId="7B144092" w14:textId="77777777" w:rsidR="00E0183D" w:rsidRDefault="00E0183D" w:rsidP="00F822D1">
            <w:pPr>
              <w:jc w:val="center"/>
              <w:rPr>
                <w:b/>
                <w:sz w:val="18"/>
                <w:szCs w:val="18"/>
              </w:rPr>
            </w:pPr>
            <w:r>
              <w:rPr>
                <w:b/>
                <w:sz w:val="18"/>
                <w:szCs w:val="18"/>
              </w:rPr>
              <w:t>Comments</w:t>
            </w:r>
          </w:p>
        </w:tc>
      </w:tr>
      <w:tr w:rsidR="00E0183D" w14:paraId="2344FFA6" w14:textId="77777777" w:rsidTr="00F822D1">
        <w:tc>
          <w:tcPr>
            <w:tcW w:w="1410" w:type="dxa"/>
          </w:tcPr>
          <w:p w14:paraId="7914C770" w14:textId="77777777" w:rsidR="00E0183D" w:rsidRDefault="00E0183D" w:rsidP="00F822D1"/>
        </w:tc>
        <w:tc>
          <w:tcPr>
            <w:tcW w:w="1038" w:type="dxa"/>
          </w:tcPr>
          <w:p w14:paraId="2D341637" w14:textId="77777777" w:rsidR="00E0183D" w:rsidRDefault="00E0183D" w:rsidP="00F822D1"/>
        </w:tc>
        <w:tc>
          <w:tcPr>
            <w:tcW w:w="1936" w:type="dxa"/>
          </w:tcPr>
          <w:p w14:paraId="4244FFA4" w14:textId="77777777" w:rsidR="00E0183D" w:rsidRDefault="00E0183D" w:rsidP="00F822D1"/>
        </w:tc>
        <w:tc>
          <w:tcPr>
            <w:tcW w:w="1569" w:type="dxa"/>
          </w:tcPr>
          <w:p w14:paraId="6C10113D" w14:textId="77777777" w:rsidR="00E0183D" w:rsidRDefault="00E0183D" w:rsidP="00F822D1"/>
        </w:tc>
        <w:tc>
          <w:tcPr>
            <w:tcW w:w="896" w:type="dxa"/>
            <w:tcBorders>
              <w:right w:val="thinThickThinMediumGap" w:sz="24" w:space="0" w:color="auto"/>
            </w:tcBorders>
          </w:tcPr>
          <w:p w14:paraId="3F72491F" w14:textId="77777777" w:rsidR="00E0183D" w:rsidRDefault="00E0183D" w:rsidP="00F822D1"/>
        </w:tc>
        <w:tc>
          <w:tcPr>
            <w:tcW w:w="1539" w:type="dxa"/>
            <w:tcBorders>
              <w:left w:val="thinThickThinMediumGap" w:sz="24" w:space="0" w:color="auto"/>
            </w:tcBorders>
          </w:tcPr>
          <w:p w14:paraId="1E6BFCC3" w14:textId="77777777" w:rsidR="00E0183D" w:rsidRDefault="00E0183D" w:rsidP="00F822D1"/>
        </w:tc>
        <w:tc>
          <w:tcPr>
            <w:tcW w:w="1080" w:type="dxa"/>
          </w:tcPr>
          <w:p w14:paraId="2FCC77CB" w14:textId="77777777" w:rsidR="00E0183D" w:rsidRDefault="00E0183D" w:rsidP="00F822D1"/>
        </w:tc>
        <w:tc>
          <w:tcPr>
            <w:tcW w:w="810" w:type="dxa"/>
          </w:tcPr>
          <w:p w14:paraId="521C6E01" w14:textId="77777777" w:rsidR="00E0183D" w:rsidRDefault="00E0183D" w:rsidP="00F822D1"/>
        </w:tc>
        <w:tc>
          <w:tcPr>
            <w:tcW w:w="1170" w:type="dxa"/>
          </w:tcPr>
          <w:p w14:paraId="27B4EC3D" w14:textId="77777777" w:rsidR="00E0183D" w:rsidRDefault="00E0183D" w:rsidP="00F822D1"/>
        </w:tc>
        <w:tc>
          <w:tcPr>
            <w:tcW w:w="900" w:type="dxa"/>
          </w:tcPr>
          <w:p w14:paraId="62D7ABC3" w14:textId="77777777" w:rsidR="00E0183D" w:rsidRDefault="00E0183D" w:rsidP="00F822D1"/>
        </w:tc>
        <w:tc>
          <w:tcPr>
            <w:tcW w:w="2268" w:type="dxa"/>
          </w:tcPr>
          <w:p w14:paraId="06E53C3F" w14:textId="77777777" w:rsidR="00E0183D" w:rsidRDefault="00E0183D" w:rsidP="00F822D1"/>
        </w:tc>
      </w:tr>
      <w:tr w:rsidR="00E0183D" w14:paraId="0A9E6B00" w14:textId="77777777" w:rsidTr="00F822D1">
        <w:tc>
          <w:tcPr>
            <w:tcW w:w="1410" w:type="dxa"/>
          </w:tcPr>
          <w:p w14:paraId="29105714" w14:textId="77777777" w:rsidR="00E0183D" w:rsidRDefault="00E0183D" w:rsidP="00F822D1"/>
        </w:tc>
        <w:tc>
          <w:tcPr>
            <w:tcW w:w="1038" w:type="dxa"/>
          </w:tcPr>
          <w:p w14:paraId="72E95096" w14:textId="77777777" w:rsidR="00E0183D" w:rsidRDefault="00E0183D" w:rsidP="00F822D1"/>
        </w:tc>
        <w:tc>
          <w:tcPr>
            <w:tcW w:w="1936" w:type="dxa"/>
          </w:tcPr>
          <w:p w14:paraId="7BC57EC7" w14:textId="77777777" w:rsidR="00E0183D" w:rsidRDefault="00E0183D" w:rsidP="00F822D1"/>
        </w:tc>
        <w:tc>
          <w:tcPr>
            <w:tcW w:w="1569" w:type="dxa"/>
          </w:tcPr>
          <w:p w14:paraId="629D94E6" w14:textId="77777777" w:rsidR="00E0183D" w:rsidRDefault="00E0183D" w:rsidP="00F822D1"/>
        </w:tc>
        <w:tc>
          <w:tcPr>
            <w:tcW w:w="896" w:type="dxa"/>
            <w:tcBorders>
              <w:right w:val="thinThickThinMediumGap" w:sz="24" w:space="0" w:color="auto"/>
            </w:tcBorders>
          </w:tcPr>
          <w:p w14:paraId="52661817" w14:textId="77777777" w:rsidR="00E0183D" w:rsidRDefault="00E0183D" w:rsidP="00F822D1"/>
        </w:tc>
        <w:tc>
          <w:tcPr>
            <w:tcW w:w="1539" w:type="dxa"/>
            <w:tcBorders>
              <w:left w:val="thinThickThinMediumGap" w:sz="24" w:space="0" w:color="auto"/>
            </w:tcBorders>
          </w:tcPr>
          <w:p w14:paraId="31B710B5" w14:textId="77777777" w:rsidR="00E0183D" w:rsidRDefault="00E0183D" w:rsidP="00F822D1"/>
        </w:tc>
        <w:tc>
          <w:tcPr>
            <w:tcW w:w="1080" w:type="dxa"/>
          </w:tcPr>
          <w:p w14:paraId="5708CE3D" w14:textId="77777777" w:rsidR="00E0183D" w:rsidRDefault="00E0183D" w:rsidP="00F822D1"/>
        </w:tc>
        <w:tc>
          <w:tcPr>
            <w:tcW w:w="810" w:type="dxa"/>
          </w:tcPr>
          <w:p w14:paraId="07DCD5E0" w14:textId="77777777" w:rsidR="00E0183D" w:rsidRDefault="00E0183D" w:rsidP="00F822D1"/>
        </w:tc>
        <w:tc>
          <w:tcPr>
            <w:tcW w:w="1170" w:type="dxa"/>
          </w:tcPr>
          <w:p w14:paraId="3E05B270" w14:textId="77777777" w:rsidR="00E0183D" w:rsidRDefault="00E0183D" w:rsidP="00F822D1"/>
        </w:tc>
        <w:tc>
          <w:tcPr>
            <w:tcW w:w="900" w:type="dxa"/>
          </w:tcPr>
          <w:p w14:paraId="7B9B5823" w14:textId="77777777" w:rsidR="00E0183D" w:rsidRDefault="00E0183D" w:rsidP="00F822D1"/>
        </w:tc>
        <w:tc>
          <w:tcPr>
            <w:tcW w:w="2268" w:type="dxa"/>
          </w:tcPr>
          <w:p w14:paraId="119134AC" w14:textId="77777777" w:rsidR="00E0183D" w:rsidRDefault="00E0183D" w:rsidP="00F822D1"/>
        </w:tc>
      </w:tr>
      <w:tr w:rsidR="00E0183D" w14:paraId="23870B2C" w14:textId="77777777" w:rsidTr="00F822D1">
        <w:tc>
          <w:tcPr>
            <w:tcW w:w="1410" w:type="dxa"/>
          </w:tcPr>
          <w:p w14:paraId="7A7BA188" w14:textId="77777777" w:rsidR="00E0183D" w:rsidRDefault="00E0183D" w:rsidP="00F822D1"/>
        </w:tc>
        <w:tc>
          <w:tcPr>
            <w:tcW w:w="1038" w:type="dxa"/>
          </w:tcPr>
          <w:p w14:paraId="73F0E9FF" w14:textId="77777777" w:rsidR="00E0183D" w:rsidRDefault="00E0183D" w:rsidP="00F822D1"/>
        </w:tc>
        <w:tc>
          <w:tcPr>
            <w:tcW w:w="1936" w:type="dxa"/>
          </w:tcPr>
          <w:p w14:paraId="7C4DC4C2" w14:textId="77777777" w:rsidR="00E0183D" w:rsidRDefault="00E0183D" w:rsidP="00F822D1"/>
        </w:tc>
        <w:tc>
          <w:tcPr>
            <w:tcW w:w="1569" w:type="dxa"/>
          </w:tcPr>
          <w:p w14:paraId="4E8240AF" w14:textId="77777777" w:rsidR="00E0183D" w:rsidRDefault="00E0183D" w:rsidP="00F822D1"/>
        </w:tc>
        <w:tc>
          <w:tcPr>
            <w:tcW w:w="896" w:type="dxa"/>
            <w:tcBorders>
              <w:right w:val="thinThickThinMediumGap" w:sz="24" w:space="0" w:color="auto"/>
            </w:tcBorders>
          </w:tcPr>
          <w:p w14:paraId="75F85D4D" w14:textId="77777777" w:rsidR="00E0183D" w:rsidRDefault="00E0183D" w:rsidP="00F822D1"/>
        </w:tc>
        <w:tc>
          <w:tcPr>
            <w:tcW w:w="1539" w:type="dxa"/>
            <w:tcBorders>
              <w:left w:val="thinThickThinMediumGap" w:sz="24" w:space="0" w:color="auto"/>
            </w:tcBorders>
          </w:tcPr>
          <w:p w14:paraId="54204A1C" w14:textId="77777777" w:rsidR="00E0183D" w:rsidRDefault="00E0183D" w:rsidP="00F822D1"/>
        </w:tc>
        <w:tc>
          <w:tcPr>
            <w:tcW w:w="1080" w:type="dxa"/>
          </w:tcPr>
          <w:p w14:paraId="75C7E6D1" w14:textId="77777777" w:rsidR="00E0183D" w:rsidRDefault="00E0183D" w:rsidP="00F822D1"/>
        </w:tc>
        <w:tc>
          <w:tcPr>
            <w:tcW w:w="810" w:type="dxa"/>
          </w:tcPr>
          <w:p w14:paraId="10EEC72E" w14:textId="77777777" w:rsidR="00E0183D" w:rsidRDefault="00E0183D" w:rsidP="00F822D1"/>
        </w:tc>
        <w:tc>
          <w:tcPr>
            <w:tcW w:w="1170" w:type="dxa"/>
          </w:tcPr>
          <w:p w14:paraId="335BEEE0" w14:textId="77777777" w:rsidR="00E0183D" w:rsidRDefault="00E0183D" w:rsidP="00F822D1"/>
        </w:tc>
        <w:tc>
          <w:tcPr>
            <w:tcW w:w="900" w:type="dxa"/>
          </w:tcPr>
          <w:p w14:paraId="68E7E5EF" w14:textId="77777777" w:rsidR="00E0183D" w:rsidRDefault="00E0183D" w:rsidP="00F822D1"/>
        </w:tc>
        <w:tc>
          <w:tcPr>
            <w:tcW w:w="2268" w:type="dxa"/>
          </w:tcPr>
          <w:p w14:paraId="236CE482" w14:textId="77777777" w:rsidR="00E0183D" w:rsidRDefault="00E0183D" w:rsidP="00F822D1"/>
        </w:tc>
      </w:tr>
      <w:tr w:rsidR="00E0183D" w14:paraId="32D8B993" w14:textId="77777777" w:rsidTr="00F822D1">
        <w:tc>
          <w:tcPr>
            <w:tcW w:w="1410" w:type="dxa"/>
          </w:tcPr>
          <w:p w14:paraId="0EC45674" w14:textId="77777777" w:rsidR="00E0183D" w:rsidRDefault="00E0183D" w:rsidP="00F822D1"/>
        </w:tc>
        <w:tc>
          <w:tcPr>
            <w:tcW w:w="1038" w:type="dxa"/>
          </w:tcPr>
          <w:p w14:paraId="1D354DD9" w14:textId="77777777" w:rsidR="00E0183D" w:rsidRDefault="00E0183D" w:rsidP="00F822D1"/>
        </w:tc>
        <w:tc>
          <w:tcPr>
            <w:tcW w:w="1936" w:type="dxa"/>
          </w:tcPr>
          <w:p w14:paraId="20F85008" w14:textId="77777777" w:rsidR="00E0183D" w:rsidRDefault="00E0183D" w:rsidP="00F822D1"/>
        </w:tc>
        <w:tc>
          <w:tcPr>
            <w:tcW w:w="1569" w:type="dxa"/>
          </w:tcPr>
          <w:p w14:paraId="71230058" w14:textId="77777777" w:rsidR="00E0183D" w:rsidRDefault="00E0183D" w:rsidP="00F822D1"/>
        </w:tc>
        <w:tc>
          <w:tcPr>
            <w:tcW w:w="896" w:type="dxa"/>
            <w:tcBorders>
              <w:right w:val="thinThickThinMediumGap" w:sz="24" w:space="0" w:color="auto"/>
            </w:tcBorders>
          </w:tcPr>
          <w:p w14:paraId="66D12E12" w14:textId="77777777" w:rsidR="00E0183D" w:rsidRDefault="00E0183D" w:rsidP="00F822D1"/>
        </w:tc>
        <w:tc>
          <w:tcPr>
            <w:tcW w:w="1539" w:type="dxa"/>
            <w:tcBorders>
              <w:left w:val="thinThickThinMediumGap" w:sz="24" w:space="0" w:color="auto"/>
            </w:tcBorders>
          </w:tcPr>
          <w:p w14:paraId="01E15D5B" w14:textId="77777777" w:rsidR="00E0183D" w:rsidRDefault="00E0183D" w:rsidP="00F822D1"/>
        </w:tc>
        <w:tc>
          <w:tcPr>
            <w:tcW w:w="1080" w:type="dxa"/>
          </w:tcPr>
          <w:p w14:paraId="3DC7265A" w14:textId="77777777" w:rsidR="00E0183D" w:rsidRDefault="00E0183D" w:rsidP="00F822D1"/>
        </w:tc>
        <w:tc>
          <w:tcPr>
            <w:tcW w:w="810" w:type="dxa"/>
          </w:tcPr>
          <w:p w14:paraId="1C1730AD" w14:textId="77777777" w:rsidR="00E0183D" w:rsidRDefault="00E0183D" w:rsidP="00F822D1"/>
        </w:tc>
        <w:tc>
          <w:tcPr>
            <w:tcW w:w="1170" w:type="dxa"/>
          </w:tcPr>
          <w:p w14:paraId="40B32F7E" w14:textId="77777777" w:rsidR="00E0183D" w:rsidRDefault="00E0183D" w:rsidP="00F822D1"/>
        </w:tc>
        <w:tc>
          <w:tcPr>
            <w:tcW w:w="900" w:type="dxa"/>
          </w:tcPr>
          <w:p w14:paraId="3531DC07" w14:textId="77777777" w:rsidR="00E0183D" w:rsidRDefault="00E0183D" w:rsidP="00F822D1"/>
        </w:tc>
        <w:tc>
          <w:tcPr>
            <w:tcW w:w="2268" w:type="dxa"/>
          </w:tcPr>
          <w:p w14:paraId="54D2B78F" w14:textId="77777777" w:rsidR="00E0183D" w:rsidRDefault="00E0183D" w:rsidP="00F822D1"/>
        </w:tc>
      </w:tr>
      <w:tr w:rsidR="00E0183D" w14:paraId="48394DF3" w14:textId="77777777" w:rsidTr="00F822D1">
        <w:tc>
          <w:tcPr>
            <w:tcW w:w="1410" w:type="dxa"/>
          </w:tcPr>
          <w:p w14:paraId="3F5400F6" w14:textId="77777777" w:rsidR="00E0183D" w:rsidRDefault="00E0183D" w:rsidP="00F822D1"/>
        </w:tc>
        <w:tc>
          <w:tcPr>
            <w:tcW w:w="1038" w:type="dxa"/>
          </w:tcPr>
          <w:p w14:paraId="14B5BEED" w14:textId="77777777" w:rsidR="00E0183D" w:rsidRDefault="00E0183D" w:rsidP="00F822D1"/>
        </w:tc>
        <w:tc>
          <w:tcPr>
            <w:tcW w:w="1936" w:type="dxa"/>
          </w:tcPr>
          <w:p w14:paraId="1B6A509C" w14:textId="77777777" w:rsidR="00E0183D" w:rsidRDefault="00E0183D" w:rsidP="00F822D1"/>
        </w:tc>
        <w:tc>
          <w:tcPr>
            <w:tcW w:w="1569" w:type="dxa"/>
          </w:tcPr>
          <w:p w14:paraId="58A32139" w14:textId="77777777" w:rsidR="00E0183D" w:rsidRDefault="00E0183D" w:rsidP="00F822D1"/>
        </w:tc>
        <w:tc>
          <w:tcPr>
            <w:tcW w:w="896" w:type="dxa"/>
            <w:tcBorders>
              <w:right w:val="thinThickThinMediumGap" w:sz="24" w:space="0" w:color="auto"/>
            </w:tcBorders>
          </w:tcPr>
          <w:p w14:paraId="053E7C86" w14:textId="77777777" w:rsidR="00E0183D" w:rsidRDefault="00E0183D" w:rsidP="00F822D1"/>
        </w:tc>
        <w:tc>
          <w:tcPr>
            <w:tcW w:w="1539" w:type="dxa"/>
            <w:tcBorders>
              <w:left w:val="thinThickThinMediumGap" w:sz="24" w:space="0" w:color="auto"/>
            </w:tcBorders>
          </w:tcPr>
          <w:p w14:paraId="493BDAF9" w14:textId="77777777" w:rsidR="00E0183D" w:rsidRDefault="00E0183D" w:rsidP="00F822D1"/>
        </w:tc>
        <w:tc>
          <w:tcPr>
            <w:tcW w:w="1080" w:type="dxa"/>
          </w:tcPr>
          <w:p w14:paraId="184C6870" w14:textId="77777777" w:rsidR="00E0183D" w:rsidRDefault="00E0183D" w:rsidP="00F822D1"/>
        </w:tc>
        <w:tc>
          <w:tcPr>
            <w:tcW w:w="810" w:type="dxa"/>
          </w:tcPr>
          <w:p w14:paraId="464F4C55" w14:textId="77777777" w:rsidR="00E0183D" w:rsidRDefault="00E0183D" w:rsidP="00F822D1"/>
        </w:tc>
        <w:tc>
          <w:tcPr>
            <w:tcW w:w="1170" w:type="dxa"/>
          </w:tcPr>
          <w:p w14:paraId="6B3022D5" w14:textId="77777777" w:rsidR="00E0183D" w:rsidRDefault="00E0183D" w:rsidP="00F822D1"/>
        </w:tc>
        <w:tc>
          <w:tcPr>
            <w:tcW w:w="900" w:type="dxa"/>
          </w:tcPr>
          <w:p w14:paraId="30B529EF" w14:textId="77777777" w:rsidR="00E0183D" w:rsidRDefault="00E0183D" w:rsidP="00F822D1"/>
        </w:tc>
        <w:tc>
          <w:tcPr>
            <w:tcW w:w="2268" w:type="dxa"/>
          </w:tcPr>
          <w:p w14:paraId="311686AC" w14:textId="77777777" w:rsidR="00E0183D" w:rsidRDefault="00E0183D" w:rsidP="00F822D1"/>
        </w:tc>
      </w:tr>
    </w:tbl>
    <w:p w14:paraId="59703878" w14:textId="77777777" w:rsidR="00E0183D" w:rsidRDefault="00E0183D" w:rsidP="00E0183D">
      <w:pPr>
        <w:spacing w:after="0" w:line="240" w:lineRule="auto"/>
      </w:pPr>
    </w:p>
    <w:p w14:paraId="41334197" w14:textId="77777777" w:rsidR="00E0183D" w:rsidRDefault="00E0183D" w:rsidP="00E0183D">
      <w:pPr>
        <w:spacing w:after="0" w:line="240" w:lineRule="auto"/>
      </w:pPr>
    </w:p>
    <w:p w14:paraId="66680A35" w14:textId="77777777" w:rsidR="00E0183D" w:rsidRPr="00222892" w:rsidRDefault="00E0183D" w:rsidP="00E0183D">
      <w:pPr>
        <w:spacing w:after="0" w:line="240" w:lineRule="auto"/>
        <w:rPr>
          <w:b/>
          <w:sz w:val="36"/>
          <w:szCs w:val="36"/>
          <w:u w:val="single"/>
        </w:rPr>
      </w:pPr>
      <w:r w:rsidRPr="00222892">
        <w:rPr>
          <w:b/>
          <w:sz w:val="36"/>
          <w:szCs w:val="36"/>
          <w:u w:val="single"/>
        </w:rPr>
        <w:t>DISPENS</w:t>
      </w:r>
      <w:r>
        <w:rPr>
          <w:b/>
          <w:sz w:val="36"/>
          <w:szCs w:val="36"/>
          <w:u w:val="single"/>
        </w:rPr>
        <w:t>ED/USED</w:t>
      </w:r>
    </w:p>
    <w:p w14:paraId="405C709D" w14:textId="77777777" w:rsidR="00E0183D" w:rsidRDefault="00E0183D" w:rsidP="00E0183D">
      <w:pPr>
        <w:spacing w:after="0" w:line="240" w:lineRule="auto"/>
      </w:pPr>
    </w:p>
    <w:tbl>
      <w:tblPr>
        <w:tblStyle w:val="TableGrid"/>
        <w:tblW w:w="14598" w:type="dxa"/>
        <w:tblLayout w:type="fixed"/>
        <w:tblLook w:val="04A0" w:firstRow="1" w:lastRow="0" w:firstColumn="1" w:lastColumn="0" w:noHBand="0" w:noVBand="1"/>
      </w:tblPr>
      <w:tblGrid>
        <w:gridCol w:w="1368"/>
        <w:gridCol w:w="1260"/>
        <w:gridCol w:w="1440"/>
        <w:gridCol w:w="1530"/>
        <w:gridCol w:w="1800"/>
        <w:gridCol w:w="1710"/>
        <w:gridCol w:w="1440"/>
        <w:gridCol w:w="4050"/>
      </w:tblGrid>
      <w:tr w:rsidR="00E0183D" w:rsidRPr="006A3F37" w14:paraId="371B0EE9" w14:textId="77777777" w:rsidTr="00F822D1">
        <w:tc>
          <w:tcPr>
            <w:tcW w:w="1368" w:type="dxa"/>
            <w:vAlign w:val="center"/>
          </w:tcPr>
          <w:p w14:paraId="35591D50" w14:textId="77777777" w:rsidR="00E0183D" w:rsidRPr="006A3F37" w:rsidRDefault="00E0183D" w:rsidP="00F822D1">
            <w:pPr>
              <w:jc w:val="center"/>
              <w:rPr>
                <w:b/>
                <w:sz w:val="18"/>
                <w:szCs w:val="18"/>
              </w:rPr>
            </w:pPr>
            <w:r w:rsidRPr="006A3F37">
              <w:rPr>
                <w:b/>
                <w:sz w:val="18"/>
                <w:szCs w:val="18"/>
              </w:rPr>
              <w:t>Date Used/ Dispensed</w:t>
            </w:r>
          </w:p>
        </w:tc>
        <w:tc>
          <w:tcPr>
            <w:tcW w:w="1260" w:type="dxa"/>
            <w:vAlign w:val="center"/>
          </w:tcPr>
          <w:p w14:paraId="36C65D94" w14:textId="77777777" w:rsidR="00E0183D" w:rsidRPr="006A3F37" w:rsidRDefault="00E0183D" w:rsidP="00F822D1">
            <w:pPr>
              <w:jc w:val="center"/>
              <w:rPr>
                <w:b/>
                <w:sz w:val="18"/>
                <w:szCs w:val="18"/>
              </w:rPr>
            </w:pPr>
            <w:proofErr w:type="spellStart"/>
            <w:r>
              <w:rPr>
                <w:b/>
                <w:sz w:val="18"/>
                <w:szCs w:val="18"/>
              </w:rPr>
              <w:t>Rec’vd</w:t>
            </w:r>
            <w:proofErr w:type="spellEnd"/>
            <w:r>
              <w:rPr>
                <w:b/>
                <w:sz w:val="18"/>
                <w:szCs w:val="18"/>
              </w:rPr>
              <w:t>/ Dispensed by</w:t>
            </w:r>
          </w:p>
        </w:tc>
        <w:tc>
          <w:tcPr>
            <w:tcW w:w="1440" w:type="dxa"/>
            <w:vAlign w:val="center"/>
          </w:tcPr>
          <w:p w14:paraId="7300D699" w14:textId="77777777" w:rsidR="00E0183D" w:rsidRPr="006A3F37" w:rsidRDefault="00E0183D" w:rsidP="00F822D1">
            <w:pPr>
              <w:jc w:val="center"/>
              <w:rPr>
                <w:b/>
                <w:sz w:val="18"/>
                <w:szCs w:val="18"/>
              </w:rPr>
            </w:pPr>
            <w:r w:rsidRPr="006A3F37">
              <w:rPr>
                <w:b/>
                <w:sz w:val="18"/>
                <w:szCs w:val="18"/>
              </w:rPr>
              <w:t>Subj Initials (Device user</w:t>
            </w:r>
            <w:r>
              <w:rPr>
                <w:b/>
                <w:sz w:val="18"/>
                <w:szCs w:val="18"/>
              </w:rPr>
              <w:t xml:space="preserve">/ </w:t>
            </w:r>
            <w:r w:rsidRPr="006A3F37">
              <w:rPr>
                <w:b/>
                <w:sz w:val="18"/>
                <w:szCs w:val="18"/>
              </w:rPr>
              <w:t>recipient)</w:t>
            </w:r>
          </w:p>
        </w:tc>
        <w:tc>
          <w:tcPr>
            <w:tcW w:w="1530" w:type="dxa"/>
            <w:vAlign w:val="center"/>
          </w:tcPr>
          <w:p w14:paraId="023591A3" w14:textId="77777777" w:rsidR="00E0183D" w:rsidRPr="006A3F37" w:rsidRDefault="00E0183D" w:rsidP="00F822D1">
            <w:pPr>
              <w:jc w:val="center"/>
              <w:rPr>
                <w:b/>
                <w:sz w:val="18"/>
                <w:szCs w:val="18"/>
              </w:rPr>
            </w:pPr>
            <w:r w:rsidRPr="006A3F37">
              <w:rPr>
                <w:b/>
                <w:sz w:val="18"/>
                <w:szCs w:val="18"/>
              </w:rPr>
              <w:t>Subj Med Record#</w:t>
            </w:r>
          </w:p>
        </w:tc>
        <w:tc>
          <w:tcPr>
            <w:tcW w:w="1800" w:type="dxa"/>
            <w:vAlign w:val="center"/>
          </w:tcPr>
          <w:p w14:paraId="5C20DCF9" w14:textId="77777777" w:rsidR="00E0183D" w:rsidRPr="006A3F37" w:rsidRDefault="00E0183D" w:rsidP="00F822D1">
            <w:pPr>
              <w:jc w:val="center"/>
              <w:rPr>
                <w:b/>
                <w:sz w:val="18"/>
                <w:szCs w:val="18"/>
              </w:rPr>
            </w:pPr>
            <w:r>
              <w:rPr>
                <w:b/>
                <w:sz w:val="18"/>
                <w:szCs w:val="18"/>
              </w:rPr>
              <w:t xml:space="preserve">Lot/Serial or Model </w:t>
            </w:r>
            <w:r w:rsidRPr="006A3F37">
              <w:rPr>
                <w:b/>
                <w:sz w:val="18"/>
                <w:szCs w:val="18"/>
              </w:rPr>
              <w:t>#</w:t>
            </w:r>
          </w:p>
        </w:tc>
        <w:tc>
          <w:tcPr>
            <w:tcW w:w="1710" w:type="dxa"/>
            <w:vAlign w:val="center"/>
          </w:tcPr>
          <w:p w14:paraId="73CA3697" w14:textId="77777777" w:rsidR="00E0183D" w:rsidRPr="006A3F37" w:rsidRDefault="00E0183D" w:rsidP="00F822D1">
            <w:pPr>
              <w:jc w:val="center"/>
              <w:rPr>
                <w:b/>
                <w:sz w:val="18"/>
                <w:szCs w:val="18"/>
              </w:rPr>
            </w:pPr>
            <w:r>
              <w:rPr>
                <w:b/>
                <w:sz w:val="18"/>
                <w:szCs w:val="18"/>
              </w:rPr>
              <w:t>Type/Batch #</w:t>
            </w:r>
          </w:p>
        </w:tc>
        <w:tc>
          <w:tcPr>
            <w:tcW w:w="1440" w:type="dxa"/>
            <w:vAlign w:val="center"/>
          </w:tcPr>
          <w:p w14:paraId="2F9D328C" w14:textId="77777777" w:rsidR="00E0183D" w:rsidRPr="006A3F37" w:rsidRDefault="00E0183D" w:rsidP="00F822D1">
            <w:pPr>
              <w:jc w:val="center"/>
              <w:rPr>
                <w:b/>
                <w:sz w:val="18"/>
                <w:szCs w:val="18"/>
              </w:rPr>
            </w:pPr>
            <w:r w:rsidRPr="006A3F37">
              <w:rPr>
                <w:b/>
                <w:sz w:val="18"/>
                <w:szCs w:val="18"/>
              </w:rPr>
              <w:t>Qty Used</w:t>
            </w:r>
            <w:r>
              <w:rPr>
                <w:b/>
                <w:sz w:val="18"/>
                <w:szCs w:val="18"/>
              </w:rPr>
              <w:t xml:space="preserve">/ </w:t>
            </w:r>
            <w:r w:rsidRPr="006A3F37">
              <w:rPr>
                <w:b/>
                <w:sz w:val="18"/>
                <w:szCs w:val="18"/>
              </w:rPr>
              <w:t>Dispensed</w:t>
            </w:r>
          </w:p>
        </w:tc>
        <w:tc>
          <w:tcPr>
            <w:tcW w:w="4050" w:type="dxa"/>
            <w:vAlign w:val="center"/>
          </w:tcPr>
          <w:p w14:paraId="3CA8E9B8" w14:textId="77777777" w:rsidR="00E0183D" w:rsidRDefault="00E0183D" w:rsidP="00F822D1">
            <w:pPr>
              <w:jc w:val="center"/>
              <w:rPr>
                <w:b/>
                <w:sz w:val="18"/>
                <w:szCs w:val="18"/>
              </w:rPr>
            </w:pPr>
            <w:r>
              <w:rPr>
                <w:b/>
                <w:sz w:val="18"/>
                <w:szCs w:val="18"/>
              </w:rPr>
              <w:t>Comments</w:t>
            </w:r>
          </w:p>
        </w:tc>
      </w:tr>
      <w:tr w:rsidR="00E0183D" w14:paraId="35474DF8" w14:textId="77777777" w:rsidTr="00F822D1">
        <w:tc>
          <w:tcPr>
            <w:tcW w:w="1368" w:type="dxa"/>
          </w:tcPr>
          <w:p w14:paraId="2417DD08" w14:textId="77777777" w:rsidR="00E0183D" w:rsidRDefault="00E0183D" w:rsidP="00F822D1"/>
        </w:tc>
        <w:tc>
          <w:tcPr>
            <w:tcW w:w="1260" w:type="dxa"/>
          </w:tcPr>
          <w:p w14:paraId="42875452" w14:textId="77777777" w:rsidR="00E0183D" w:rsidRDefault="00E0183D" w:rsidP="00F822D1"/>
        </w:tc>
        <w:tc>
          <w:tcPr>
            <w:tcW w:w="1440" w:type="dxa"/>
          </w:tcPr>
          <w:p w14:paraId="5CBAB484" w14:textId="77777777" w:rsidR="00E0183D" w:rsidRDefault="00E0183D" w:rsidP="00F822D1"/>
        </w:tc>
        <w:tc>
          <w:tcPr>
            <w:tcW w:w="1530" w:type="dxa"/>
          </w:tcPr>
          <w:p w14:paraId="01AC06EC" w14:textId="77777777" w:rsidR="00E0183D" w:rsidRDefault="00E0183D" w:rsidP="00F822D1"/>
        </w:tc>
        <w:tc>
          <w:tcPr>
            <w:tcW w:w="1800" w:type="dxa"/>
          </w:tcPr>
          <w:p w14:paraId="3F922C7A" w14:textId="77777777" w:rsidR="00E0183D" w:rsidRDefault="00E0183D" w:rsidP="00F822D1"/>
        </w:tc>
        <w:tc>
          <w:tcPr>
            <w:tcW w:w="1710" w:type="dxa"/>
          </w:tcPr>
          <w:p w14:paraId="65C12C9F" w14:textId="77777777" w:rsidR="00E0183D" w:rsidRDefault="00E0183D" w:rsidP="00F822D1"/>
        </w:tc>
        <w:tc>
          <w:tcPr>
            <w:tcW w:w="1440" w:type="dxa"/>
          </w:tcPr>
          <w:p w14:paraId="3ED9BA9C" w14:textId="77777777" w:rsidR="00E0183D" w:rsidRDefault="00E0183D" w:rsidP="00F822D1"/>
        </w:tc>
        <w:tc>
          <w:tcPr>
            <w:tcW w:w="4050" w:type="dxa"/>
          </w:tcPr>
          <w:p w14:paraId="41D8CD43" w14:textId="77777777" w:rsidR="00E0183D" w:rsidRDefault="00E0183D" w:rsidP="00F822D1"/>
        </w:tc>
      </w:tr>
      <w:tr w:rsidR="00E0183D" w14:paraId="4378FFA1" w14:textId="77777777" w:rsidTr="00F822D1">
        <w:tc>
          <w:tcPr>
            <w:tcW w:w="1368" w:type="dxa"/>
          </w:tcPr>
          <w:p w14:paraId="0B86F9A4" w14:textId="77777777" w:rsidR="00E0183D" w:rsidRDefault="00E0183D" w:rsidP="00F822D1"/>
        </w:tc>
        <w:tc>
          <w:tcPr>
            <w:tcW w:w="1260" w:type="dxa"/>
          </w:tcPr>
          <w:p w14:paraId="5423B42F" w14:textId="77777777" w:rsidR="00E0183D" w:rsidRDefault="00E0183D" w:rsidP="00F822D1"/>
        </w:tc>
        <w:tc>
          <w:tcPr>
            <w:tcW w:w="1440" w:type="dxa"/>
          </w:tcPr>
          <w:p w14:paraId="78C46455" w14:textId="77777777" w:rsidR="00E0183D" w:rsidRDefault="00E0183D" w:rsidP="00F822D1"/>
        </w:tc>
        <w:tc>
          <w:tcPr>
            <w:tcW w:w="1530" w:type="dxa"/>
          </w:tcPr>
          <w:p w14:paraId="214A1B59" w14:textId="77777777" w:rsidR="00E0183D" w:rsidRDefault="00E0183D" w:rsidP="00F822D1"/>
        </w:tc>
        <w:tc>
          <w:tcPr>
            <w:tcW w:w="1800" w:type="dxa"/>
          </w:tcPr>
          <w:p w14:paraId="3307F296" w14:textId="77777777" w:rsidR="00E0183D" w:rsidRDefault="00E0183D" w:rsidP="00F822D1"/>
        </w:tc>
        <w:tc>
          <w:tcPr>
            <w:tcW w:w="1710" w:type="dxa"/>
          </w:tcPr>
          <w:p w14:paraId="52F22262" w14:textId="77777777" w:rsidR="00E0183D" w:rsidRDefault="00E0183D" w:rsidP="00F822D1"/>
        </w:tc>
        <w:tc>
          <w:tcPr>
            <w:tcW w:w="1440" w:type="dxa"/>
          </w:tcPr>
          <w:p w14:paraId="2E1DE4CA" w14:textId="77777777" w:rsidR="00E0183D" w:rsidRDefault="00E0183D" w:rsidP="00F822D1"/>
        </w:tc>
        <w:tc>
          <w:tcPr>
            <w:tcW w:w="4050" w:type="dxa"/>
          </w:tcPr>
          <w:p w14:paraId="4BDEF565" w14:textId="77777777" w:rsidR="00E0183D" w:rsidRDefault="00E0183D" w:rsidP="00F822D1"/>
        </w:tc>
      </w:tr>
      <w:tr w:rsidR="00E0183D" w14:paraId="287F83AD" w14:textId="77777777" w:rsidTr="00F822D1">
        <w:tc>
          <w:tcPr>
            <w:tcW w:w="1368" w:type="dxa"/>
          </w:tcPr>
          <w:p w14:paraId="13F39876" w14:textId="77777777" w:rsidR="00E0183D" w:rsidRDefault="00E0183D" w:rsidP="00F822D1"/>
        </w:tc>
        <w:tc>
          <w:tcPr>
            <w:tcW w:w="1260" w:type="dxa"/>
          </w:tcPr>
          <w:p w14:paraId="032C9999" w14:textId="77777777" w:rsidR="00E0183D" w:rsidRDefault="00E0183D" w:rsidP="00F822D1"/>
        </w:tc>
        <w:tc>
          <w:tcPr>
            <w:tcW w:w="1440" w:type="dxa"/>
          </w:tcPr>
          <w:p w14:paraId="610D34EF" w14:textId="77777777" w:rsidR="00E0183D" w:rsidRDefault="00E0183D" w:rsidP="00F822D1"/>
        </w:tc>
        <w:tc>
          <w:tcPr>
            <w:tcW w:w="1530" w:type="dxa"/>
          </w:tcPr>
          <w:p w14:paraId="52B49110" w14:textId="77777777" w:rsidR="00E0183D" w:rsidRDefault="00E0183D" w:rsidP="00F822D1"/>
        </w:tc>
        <w:tc>
          <w:tcPr>
            <w:tcW w:w="1800" w:type="dxa"/>
          </w:tcPr>
          <w:p w14:paraId="742DF44B" w14:textId="77777777" w:rsidR="00E0183D" w:rsidRDefault="00E0183D" w:rsidP="00F822D1"/>
        </w:tc>
        <w:tc>
          <w:tcPr>
            <w:tcW w:w="1710" w:type="dxa"/>
          </w:tcPr>
          <w:p w14:paraId="2201C727" w14:textId="77777777" w:rsidR="00E0183D" w:rsidRDefault="00E0183D" w:rsidP="00F822D1"/>
        </w:tc>
        <w:tc>
          <w:tcPr>
            <w:tcW w:w="1440" w:type="dxa"/>
          </w:tcPr>
          <w:p w14:paraId="3941D7D8" w14:textId="77777777" w:rsidR="00E0183D" w:rsidRDefault="00E0183D" w:rsidP="00F822D1"/>
        </w:tc>
        <w:tc>
          <w:tcPr>
            <w:tcW w:w="4050" w:type="dxa"/>
          </w:tcPr>
          <w:p w14:paraId="2E02478C" w14:textId="77777777" w:rsidR="00E0183D" w:rsidRDefault="00E0183D" w:rsidP="00F822D1"/>
        </w:tc>
      </w:tr>
      <w:tr w:rsidR="00E0183D" w14:paraId="5615DD46" w14:textId="77777777" w:rsidTr="00F822D1">
        <w:tc>
          <w:tcPr>
            <w:tcW w:w="1368" w:type="dxa"/>
          </w:tcPr>
          <w:p w14:paraId="3EEB5811" w14:textId="77777777" w:rsidR="00E0183D" w:rsidRDefault="00E0183D" w:rsidP="00F822D1"/>
        </w:tc>
        <w:tc>
          <w:tcPr>
            <w:tcW w:w="1260" w:type="dxa"/>
          </w:tcPr>
          <w:p w14:paraId="659E644F" w14:textId="77777777" w:rsidR="00E0183D" w:rsidRDefault="00E0183D" w:rsidP="00F822D1"/>
        </w:tc>
        <w:tc>
          <w:tcPr>
            <w:tcW w:w="1440" w:type="dxa"/>
          </w:tcPr>
          <w:p w14:paraId="087B0644" w14:textId="77777777" w:rsidR="00E0183D" w:rsidRDefault="00E0183D" w:rsidP="00F822D1"/>
        </w:tc>
        <w:tc>
          <w:tcPr>
            <w:tcW w:w="1530" w:type="dxa"/>
          </w:tcPr>
          <w:p w14:paraId="72AC10D4" w14:textId="77777777" w:rsidR="00E0183D" w:rsidRDefault="00E0183D" w:rsidP="00F822D1"/>
        </w:tc>
        <w:tc>
          <w:tcPr>
            <w:tcW w:w="1800" w:type="dxa"/>
          </w:tcPr>
          <w:p w14:paraId="4E0E82B6" w14:textId="77777777" w:rsidR="00E0183D" w:rsidRDefault="00E0183D" w:rsidP="00F822D1"/>
        </w:tc>
        <w:tc>
          <w:tcPr>
            <w:tcW w:w="1710" w:type="dxa"/>
          </w:tcPr>
          <w:p w14:paraId="1DB956F6" w14:textId="77777777" w:rsidR="00E0183D" w:rsidRDefault="00E0183D" w:rsidP="00F822D1"/>
        </w:tc>
        <w:tc>
          <w:tcPr>
            <w:tcW w:w="1440" w:type="dxa"/>
          </w:tcPr>
          <w:p w14:paraId="6A49E2D9" w14:textId="77777777" w:rsidR="00E0183D" w:rsidRDefault="00E0183D" w:rsidP="00F822D1"/>
        </w:tc>
        <w:tc>
          <w:tcPr>
            <w:tcW w:w="4050" w:type="dxa"/>
          </w:tcPr>
          <w:p w14:paraId="2F90839D" w14:textId="77777777" w:rsidR="00E0183D" w:rsidRDefault="00E0183D" w:rsidP="00F822D1"/>
        </w:tc>
      </w:tr>
      <w:tr w:rsidR="00E0183D" w14:paraId="7A25207B" w14:textId="77777777" w:rsidTr="00F822D1">
        <w:tc>
          <w:tcPr>
            <w:tcW w:w="1368" w:type="dxa"/>
          </w:tcPr>
          <w:p w14:paraId="1FD6ABF6" w14:textId="77777777" w:rsidR="00E0183D" w:rsidRDefault="00E0183D" w:rsidP="00F822D1"/>
        </w:tc>
        <w:tc>
          <w:tcPr>
            <w:tcW w:w="1260" w:type="dxa"/>
          </w:tcPr>
          <w:p w14:paraId="098FB491" w14:textId="77777777" w:rsidR="00E0183D" w:rsidRDefault="00E0183D" w:rsidP="00F822D1"/>
        </w:tc>
        <w:tc>
          <w:tcPr>
            <w:tcW w:w="1440" w:type="dxa"/>
          </w:tcPr>
          <w:p w14:paraId="690EDAFE" w14:textId="77777777" w:rsidR="00E0183D" w:rsidRDefault="00E0183D" w:rsidP="00F822D1"/>
        </w:tc>
        <w:tc>
          <w:tcPr>
            <w:tcW w:w="1530" w:type="dxa"/>
          </w:tcPr>
          <w:p w14:paraId="79F42493" w14:textId="77777777" w:rsidR="00E0183D" w:rsidRDefault="00E0183D" w:rsidP="00F822D1"/>
        </w:tc>
        <w:tc>
          <w:tcPr>
            <w:tcW w:w="1800" w:type="dxa"/>
          </w:tcPr>
          <w:p w14:paraId="262C2798" w14:textId="77777777" w:rsidR="00E0183D" w:rsidRDefault="00E0183D" w:rsidP="00F822D1"/>
        </w:tc>
        <w:tc>
          <w:tcPr>
            <w:tcW w:w="1710" w:type="dxa"/>
          </w:tcPr>
          <w:p w14:paraId="06F7C65E" w14:textId="77777777" w:rsidR="00E0183D" w:rsidRDefault="00E0183D" w:rsidP="00F822D1"/>
        </w:tc>
        <w:tc>
          <w:tcPr>
            <w:tcW w:w="1440" w:type="dxa"/>
          </w:tcPr>
          <w:p w14:paraId="6A81B6F3" w14:textId="77777777" w:rsidR="00E0183D" w:rsidRDefault="00E0183D" w:rsidP="00F822D1"/>
        </w:tc>
        <w:tc>
          <w:tcPr>
            <w:tcW w:w="4050" w:type="dxa"/>
          </w:tcPr>
          <w:p w14:paraId="0D5467F7" w14:textId="77777777" w:rsidR="00E0183D" w:rsidRDefault="00E0183D" w:rsidP="00F822D1"/>
        </w:tc>
      </w:tr>
      <w:tr w:rsidR="00E0183D" w14:paraId="5C47DEF9" w14:textId="77777777" w:rsidTr="00F822D1">
        <w:tc>
          <w:tcPr>
            <w:tcW w:w="1368" w:type="dxa"/>
          </w:tcPr>
          <w:p w14:paraId="7D5BFFE6" w14:textId="77777777" w:rsidR="00E0183D" w:rsidRDefault="00E0183D" w:rsidP="00F822D1"/>
        </w:tc>
        <w:tc>
          <w:tcPr>
            <w:tcW w:w="1260" w:type="dxa"/>
          </w:tcPr>
          <w:p w14:paraId="4D750614" w14:textId="77777777" w:rsidR="00E0183D" w:rsidRDefault="00E0183D" w:rsidP="00F822D1"/>
        </w:tc>
        <w:tc>
          <w:tcPr>
            <w:tcW w:w="1440" w:type="dxa"/>
          </w:tcPr>
          <w:p w14:paraId="1D76F9EB" w14:textId="77777777" w:rsidR="00E0183D" w:rsidRDefault="00E0183D" w:rsidP="00F822D1"/>
        </w:tc>
        <w:tc>
          <w:tcPr>
            <w:tcW w:w="1530" w:type="dxa"/>
          </w:tcPr>
          <w:p w14:paraId="785E7F3D" w14:textId="77777777" w:rsidR="00E0183D" w:rsidRDefault="00E0183D" w:rsidP="00F822D1"/>
        </w:tc>
        <w:tc>
          <w:tcPr>
            <w:tcW w:w="1800" w:type="dxa"/>
          </w:tcPr>
          <w:p w14:paraId="5C444351" w14:textId="77777777" w:rsidR="00E0183D" w:rsidRDefault="00E0183D" w:rsidP="00F822D1"/>
        </w:tc>
        <w:tc>
          <w:tcPr>
            <w:tcW w:w="1710" w:type="dxa"/>
          </w:tcPr>
          <w:p w14:paraId="41D75384" w14:textId="77777777" w:rsidR="00E0183D" w:rsidRDefault="00E0183D" w:rsidP="00F822D1"/>
        </w:tc>
        <w:tc>
          <w:tcPr>
            <w:tcW w:w="1440" w:type="dxa"/>
          </w:tcPr>
          <w:p w14:paraId="7CABC7AA" w14:textId="77777777" w:rsidR="00E0183D" w:rsidRDefault="00E0183D" w:rsidP="00F822D1"/>
        </w:tc>
        <w:tc>
          <w:tcPr>
            <w:tcW w:w="4050" w:type="dxa"/>
          </w:tcPr>
          <w:p w14:paraId="6517C75B" w14:textId="77777777" w:rsidR="00E0183D" w:rsidRDefault="00E0183D" w:rsidP="00F822D1"/>
        </w:tc>
      </w:tr>
      <w:tr w:rsidR="00E0183D" w14:paraId="39AF8268" w14:textId="77777777" w:rsidTr="00F822D1">
        <w:tc>
          <w:tcPr>
            <w:tcW w:w="1368" w:type="dxa"/>
          </w:tcPr>
          <w:p w14:paraId="4C41EC65" w14:textId="77777777" w:rsidR="00E0183D" w:rsidRDefault="00E0183D" w:rsidP="00F822D1"/>
        </w:tc>
        <w:tc>
          <w:tcPr>
            <w:tcW w:w="1260" w:type="dxa"/>
          </w:tcPr>
          <w:p w14:paraId="1816B4C9" w14:textId="77777777" w:rsidR="00E0183D" w:rsidRDefault="00E0183D" w:rsidP="00F822D1"/>
        </w:tc>
        <w:tc>
          <w:tcPr>
            <w:tcW w:w="1440" w:type="dxa"/>
          </w:tcPr>
          <w:p w14:paraId="3A22518C" w14:textId="77777777" w:rsidR="00E0183D" w:rsidRDefault="00E0183D" w:rsidP="00F822D1"/>
        </w:tc>
        <w:tc>
          <w:tcPr>
            <w:tcW w:w="1530" w:type="dxa"/>
          </w:tcPr>
          <w:p w14:paraId="519F291F" w14:textId="77777777" w:rsidR="00E0183D" w:rsidRDefault="00E0183D" w:rsidP="00F822D1"/>
        </w:tc>
        <w:tc>
          <w:tcPr>
            <w:tcW w:w="1800" w:type="dxa"/>
          </w:tcPr>
          <w:p w14:paraId="61F96C1E" w14:textId="77777777" w:rsidR="00E0183D" w:rsidRDefault="00E0183D" w:rsidP="00F822D1"/>
        </w:tc>
        <w:tc>
          <w:tcPr>
            <w:tcW w:w="1710" w:type="dxa"/>
          </w:tcPr>
          <w:p w14:paraId="38B59D48" w14:textId="77777777" w:rsidR="00E0183D" w:rsidRDefault="00E0183D" w:rsidP="00F822D1"/>
        </w:tc>
        <w:tc>
          <w:tcPr>
            <w:tcW w:w="1440" w:type="dxa"/>
          </w:tcPr>
          <w:p w14:paraId="2A5F9997" w14:textId="77777777" w:rsidR="00E0183D" w:rsidRDefault="00E0183D" w:rsidP="00F822D1"/>
        </w:tc>
        <w:tc>
          <w:tcPr>
            <w:tcW w:w="4050" w:type="dxa"/>
          </w:tcPr>
          <w:p w14:paraId="309405CE" w14:textId="77777777" w:rsidR="00E0183D" w:rsidRDefault="00E0183D" w:rsidP="00F822D1"/>
        </w:tc>
      </w:tr>
      <w:tr w:rsidR="00E0183D" w14:paraId="3ABB7AC6" w14:textId="77777777" w:rsidTr="00F822D1">
        <w:tc>
          <w:tcPr>
            <w:tcW w:w="1368" w:type="dxa"/>
          </w:tcPr>
          <w:p w14:paraId="1D2AB011" w14:textId="77777777" w:rsidR="00E0183D" w:rsidRDefault="00E0183D" w:rsidP="00F822D1"/>
        </w:tc>
        <w:tc>
          <w:tcPr>
            <w:tcW w:w="1260" w:type="dxa"/>
          </w:tcPr>
          <w:p w14:paraId="09B13F51" w14:textId="77777777" w:rsidR="00E0183D" w:rsidRDefault="00E0183D" w:rsidP="00F822D1"/>
        </w:tc>
        <w:tc>
          <w:tcPr>
            <w:tcW w:w="1440" w:type="dxa"/>
          </w:tcPr>
          <w:p w14:paraId="6FD6B04F" w14:textId="77777777" w:rsidR="00E0183D" w:rsidRDefault="00E0183D" w:rsidP="00F822D1"/>
        </w:tc>
        <w:tc>
          <w:tcPr>
            <w:tcW w:w="1530" w:type="dxa"/>
          </w:tcPr>
          <w:p w14:paraId="1A36B525" w14:textId="77777777" w:rsidR="00E0183D" w:rsidRDefault="00E0183D" w:rsidP="00F822D1"/>
        </w:tc>
        <w:tc>
          <w:tcPr>
            <w:tcW w:w="1800" w:type="dxa"/>
          </w:tcPr>
          <w:p w14:paraId="3FD01C64" w14:textId="77777777" w:rsidR="00E0183D" w:rsidRDefault="00E0183D" w:rsidP="00F822D1"/>
        </w:tc>
        <w:tc>
          <w:tcPr>
            <w:tcW w:w="1710" w:type="dxa"/>
          </w:tcPr>
          <w:p w14:paraId="2DDDFAE7" w14:textId="77777777" w:rsidR="00E0183D" w:rsidRDefault="00E0183D" w:rsidP="00F822D1"/>
        </w:tc>
        <w:tc>
          <w:tcPr>
            <w:tcW w:w="1440" w:type="dxa"/>
          </w:tcPr>
          <w:p w14:paraId="37EF29D7" w14:textId="77777777" w:rsidR="00E0183D" w:rsidRDefault="00E0183D" w:rsidP="00F822D1"/>
        </w:tc>
        <w:tc>
          <w:tcPr>
            <w:tcW w:w="4050" w:type="dxa"/>
          </w:tcPr>
          <w:p w14:paraId="6D24E03D" w14:textId="77777777" w:rsidR="00E0183D" w:rsidRDefault="00E0183D" w:rsidP="00F822D1"/>
        </w:tc>
      </w:tr>
      <w:tr w:rsidR="00E0183D" w14:paraId="077AD709" w14:textId="77777777" w:rsidTr="00F822D1">
        <w:tc>
          <w:tcPr>
            <w:tcW w:w="1368" w:type="dxa"/>
          </w:tcPr>
          <w:p w14:paraId="4561C616" w14:textId="77777777" w:rsidR="00E0183D" w:rsidRDefault="00E0183D" w:rsidP="00F822D1"/>
        </w:tc>
        <w:tc>
          <w:tcPr>
            <w:tcW w:w="1260" w:type="dxa"/>
          </w:tcPr>
          <w:p w14:paraId="52F910C2" w14:textId="77777777" w:rsidR="00E0183D" w:rsidRDefault="00E0183D" w:rsidP="00F822D1"/>
        </w:tc>
        <w:tc>
          <w:tcPr>
            <w:tcW w:w="1440" w:type="dxa"/>
          </w:tcPr>
          <w:p w14:paraId="3804C95B" w14:textId="77777777" w:rsidR="00E0183D" w:rsidRDefault="00E0183D" w:rsidP="00F822D1"/>
        </w:tc>
        <w:tc>
          <w:tcPr>
            <w:tcW w:w="1530" w:type="dxa"/>
          </w:tcPr>
          <w:p w14:paraId="2AAD6A99" w14:textId="77777777" w:rsidR="00E0183D" w:rsidRDefault="00E0183D" w:rsidP="00F822D1"/>
        </w:tc>
        <w:tc>
          <w:tcPr>
            <w:tcW w:w="1800" w:type="dxa"/>
          </w:tcPr>
          <w:p w14:paraId="59DF2E72" w14:textId="77777777" w:rsidR="00E0183D" w:rsidRDefault="00E0183D" w:rsidP="00F822D1"/>
        </w:tc>
        <w:tc>
          <w:tcPr>
            <w:tcW w:w="1710" w:type="dxa"/>
          </w:tcPr>
          <w:p w14:paraId="6205B476" w14:textId="77777777" w:rsidR="00E0183D" w:rsidRDefault="00E0183D" w:rsidP="00F822D1"/>
        </w:tc>
        <w:tc>
          <w:tcPr>
            <w:tcW w:w="1440" w:type="dxa"/>
          </w:tcPr>
          <w:p w14:paraId="0FE90609" w14:textId="77777777" w:rsidR="00E0183D" w:rsidRDefault="00E0183D" w:rsidP="00F822D1"/>
        </w:tc>
        <w:tc>
          <w:tcPr>
            <w:tcW w:w="4050" w:type="dxa"/>
          </w:tcPr>
          <w:p w14:paraId="799941B6" w14:textId="77777777" w:rsidR="00E0183D" w:rsidRDefault="00E0183D" w:rsidP="00F822D1"/>
        </w:tc>
      </w:tr>
      <w:tr w:rsidR="00E0183D" w14:paraId="3008D500" w14:textId="77777777" w:rsidTr="00F822D1">
        <w:tc>
          <w:tcPr>
            <w:tcW w:w="1368" w:type="dxa"/>
          </w:tcPr>
          <w:p w14:paraId="0E9827C0" w14:textId="77777777" w:rsidR="00E0183D" w:rsidRDefault="00E0183D" w:rsidP="00F822D1"/>
        </w:tc>
        <w:tc>
          <w:tcPr>
            <w:tcW w:w="1260" w:type="dxa"/>
          </w:tcPr>
          <w:p w14:paraId="7E399C0E" w14:textId="77777777" w:rsidR="00E0183D" w:rsidRDefault="00E0183D" w:rsidP="00F822D1"/>
        </w:tc>
        <w:tc>
          <w:tcPr>
            <w:tcW w:w="1440" w:type="dxa"/>
          </w:tcPr>
          <w:p w14:paraId="0324C4D8" w14:textId="77777777" w:rsidR="00E0183D" w:rsidRDefault="00E0183D" w:rsidP="00F822D1"/>
        </w:tc>
        <w:tc>
          <w:tcPr>
            <w:tcW w:w="1530" w:type="dxa"/>
          </w:tcPr>
          <w:p w14:paraId="34A03A68" w14:textId="77777777" w:rsidR="00E0183D" w:rsidRDefault="00E0183D" w:rsidP="00F822D1"/>
        </w:tc>
        <w:tc>
          <w:tcPr>
            <w:tcW w:w="1800" w:type="dxa"/>
          </w:tcPr>
          <w:p w14:paraId="01ED7A82" w14:textId="77777777" w:rsidR="00E0183D" w:rsidRDefault="00E0183D" w:rsidP="00F822D1"/>
        </w:tc>
        <w:tc>
          <w:tcPr>
            <w:tcW w:w="1710" w:type="dxa"/>
          </w:tcPr>
          <w:p w14:paraId="0E8185BA" w14:textId="77777777" w:rsidR="00E0183D" w:rsidRDefault="00E0183D" w:rsidP="00F822D1"/>
        </w:tc>
        <w:tc>
          <w:tcPr>
            <w:tcW w:w="1440" w:type="dxa"/>
          </w:tcPr>
          <w:p w14:paraId="19F3E267" w14:textId="77777777" w:rsidR="00E0183D" w:rsidRDefault="00E0183D" w:rsidP="00F822D1"/>
        </w:tc>
        <w:tc>
          <w:tcPr>
            <w:tcW w:w="4050" w:type="dxa"/>
          </w:tcPr>
          <w:p w14:paraId="3C414BE1" w14:textId="77777777" w:rsidR="00E0183D" w:rsidRDefault="00E0183D" w:rsidP="00F822D1"/>
        </w:tc>
      </w:tr>
    </w:tbl>
    <w:p w14:paraId="5DE027CE" w14:textId="77777777" w:rsidR="00E0183D" w:rsidRDefault="00E0183D" w:rsidP="00E0183D">
      <w:pPr>
        <w:spacing w:before="120" w:after="120" w:line="240" w:lineRule="auto"/>
        <w:jc w:val="center"/>
      </w:pPr>
    </w:p>
    <w:sectPr w:rsidR="00E0183D" w:rsidSect="00E0183D">
      <w:headerReference w:type="default" r:id="rId9"/>
      <w:footerReference w:type="default" r:id="rId10"/>
      <w:pgSz w:w="15840" w:h="12240" w:orient="landscape"/>
      <w:pgMar w:top="1008" w:right="720" w:bottom="100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A59B4" w14:textId="77777777" w:rsidR="00936E98" w:rsidRDefault="00936E98" w:rsidP="00337CB7">
      <w:pPr>
        <w:spacing w:after="0" w:line="240" w:lineRule="auto"/>
      </w:pPr>
      <w:r>
        <w:separator/>
      </w:r>
    </w:p>
  </w:endnote>
  <w:endnote w:type="continuationSeparator" w:id="0">
    <w:p w14:paraId="27109EF2" w14:textId="77777777" w:rsidR="00936E98" w:rsidRDefault="00936E98" w:rsidP="0033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3916D" w14:textId="77777777" w:rsidR="002E3680" w:rsidRDefault="002E3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3FC9F" w14:textId="77777777" w:rsidR="00936E98" w:rsidRDefault="00936E98" w:rsidP="00337CB7">
      <w:pPr>
        <w:spacing w:after="0" w:line="240" w:lineRule="auto"/>
      </w:pPr>
      <w:r>
        <w:separator/>
      </w:r>
    </w:p>
  </w:footnote>
  <w:footnote w:type="continuationSeparator" w:id="0">
    <w:p w14:paraId="2703C660" w14:textId="77777777" w:rsidR="00936E98" w:rsidRDefault="00936E98" w:rsidP="00337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890A3" w14:textId="3B43A2A1" w:rsidR="00D85835" w:rsidRDefault="00491810" w:rsidP="00D8583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g">
          <w:drawing>
            <wp:anchor distT="0" distB="0" distL="114300" distR="114300" simplePos="0" relativeHeight="251659264" behindDoc="0" locked="0" layoutInCell="1" allowOverlap="1" wp14:anchorId="2CC2D826" wp14:editId="68330E82">
              <wp:simplePos x="0" y="0"/>
              <wp:positionH relativeFrom="column">
                <wp:posOffset>-1076325</wp:posOffset>
              </wp:positionH>
              <wp:positionV relativeFrom="paragraph">
                <wp:posOffset>-400050</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BA1836" id="Group 159" o:spid="_x0000_s1026" style="position:absolute;margin-left:-84.75pt;margin-top:-31.5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" fillcolor="window"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" path="m,l1462822,,910372,376306,,1014481,,xe" fillcolor="#5b9bd5"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p>
  <w:p w14:paraId="2CF1957B" w14:textId="77777777" w:rsidR="00D85835" w:rsidRPr="00941502" w:rsidRDefault="009F585A" w:rsidP="00D85835">
    <w:pPr>
      <w:spacing w:after="0" w:line="240" w:lineRule="auto"/>
      <w:jc w:val="center"/>
      <w:rPr>
        <w:rFonts w:ascii="Times New Roman" w:eastAsia="Times New Roman" w:hAnsi="Times New Roman" w:cs="Times New Roman"/>
        <w:b/>
        <w:sz w:val="24"/>
        <w:szCs w:val="24"/>
      </w:rPr>
    </w:pPr>
    <w:r w:rsidRPr="00941502">
      <w:rPr>
        <w:rFonts w:ascii="Times New Roman" w:eastAsia="Times New Roman" w:hAnsi="Times New Roman" w:cs="Times New Roman"/>
        <w:b/>
        <w:sz w:val="24"/>
        <w:szCs w:val="24"/>
      </w:rPr>
      <w:t>THE UNIVERSITY OF NORTH CAROLINA AT CHAPEL HILL</w:t>
    </w:r>
  </w:p>
  <w:p w14:paraId="4B006879" w14:textId="77777777" w:rsidR="009A7E4A" w:rsidRPr="00941502" w:rsidRDefault="009A7E4A" w:rsidP="009A7E4A">
    <w:pPr>
      <w:jc w:val="center"/>
      <w:rPr>
        <w:b/>
        <w:sz w:val="24"/>
        <w:szCs w:val="24"/>
      </w:rPr>
    </w:pPr>
    <w:r w:rsidRPr="00CF7CDB">
      <w:rPr>
        <w:b/>
        <w:sz w:val="24"/>
        <w:szCs w:val="24"/>
        <w:highlight w:val="cyan"/>
      </w:rPr>
      <w:t>[Department</w:t>
    </w:r>
    <w:r>
      <w:rPr>
        <w:b/>
        <w:sz w:val="24"/>
        <w:szCs w:val="24"/>
        <w:highlight w:val="cyan"/>
      </w:rPr>
      <w:t>/Division/Research Group</w:t>
    </w:r>
    <w:r w:rsidRPr="00CF7CDB">
      <w:rPr>
        <w:b/>
        <w:sz w:val="24"/>
        <w:szCs w:val="24"/>
        <w:highlight w:val="cyan"/>
      </w:rPr>
      <w:t xml:space="preserve"> Name]</w:t>
    </w:r>
  </w:p>
  <w:p w14:paraId="69B4CD29" w14:textId="77777777" w:rsidR="00D85835" w:rsidRPr="00941502" w:rsidRDefault="009F585A" w:rsidP="00D85835">
    <w:pPr>
      <w:keepNext/>
      <w:keepLines/>
      <w:spacing w:before="240" w:after="0"/>
      <w:jc w:val="center"/>
      <w:outlineLvl w:val="0"/>
      <w:rPr>
        <w:rFonts w:asciiTheme="majorHAnsi" w:eastAsiaTheme="majorEastAsia" w:hAnsiTheme="majorHAnsi" w:cstheme="majorBidi"/>
        <w:color w:val="2E74B5" w:themeColor="accent1" w:themeShade="BF"/>
        <w:sz w:val="32"/>
        <w:szCs w:val="24"/>
      </w:rPr>
    </w:pPr>
    <w:r w:rsidRPr="00941502">
      <w:rPr>
        <w:rFonts w:asciiTheme="majorHAnsi" w:eastAsiaTheme="majorEastAsia" w:hAnsiTheme="majorHAnsi" w:cstheme="majorBidi"/>
        <w:color w:val="2E74B5" w:themeColor="accent1" w:themeShade="BF"/>
        <w:sz w:val="32"/>
        <w:szCs w:val="24"/>
      </w:rPr>
      <w:t>STANDARD OPERATING PROCEDURE</w:t>
    </w:r>
  </w:p>
  <w:p w14:paraId="582F8A9D" w14:textId="77777777" w:rsidR="00D85835" w:rsidRPr="00941502" w:rsidRDefault="00D85835" w:rsidP="00D85835"/>
  <w:tbl>
    <w:tblPr>
      <w:tblStyle w:val="TableGrid"/>
      <w:tblW w:w="8910" w:type="dxa"/>
      <w:tblInd w:w="198" w:type="dxa"/>
      <w:tblLook w:val="01E0" w:firstRow="1" w:lastRow="1" w:firstColumn="1" w:lastColumn="1" w:noHBand="0" w:noVBand="0"/>
    </w:tblPr>
    <w:tblGrid>
      <w:gridCol w:w="4500"/>
      <w:gridCol w:w="4410"/>
    </w:tblGrid>
    <w:tr w:rsidR="00D85835" w:rsidRPr="00941502" w14:paraId="63B8655E" w14:textId="77777777" w:rsidTr="00D85835">
      <w:tc>
        <w:tcPr>
          <w:tcW w:w="4500" w:type="dxa"/>
        </w:tcPr>
        <w:p w14:paraId="32E59861" w14:textId="77777777" w:rsidR="00D85835" w:rsidRPr="00941502" w:rsidRDefault="009F585A" w:rsidP="00812845">
          <w:pPr>
            <w:spacing w:before="60" w:after="60"/>
          </w:pPr>
          <w:r w:rsidRPr="00941502">
            <w:rPr>
              <w:rFonts w:ascii="Arial" w:hAnsi="Arial"/>
              <w:b/>
            </w:rPr>
            <w:t xml:space="preserve">Title:  </w:t>
          </w:r>
          <w:r w:rsidR="008D508E" w:rsidRPr="008D508E">
            <w:rPr>
              <w:rFonts w:ascii="Arial" w:hAnsi="Arial"/>
            </w:rPr>
            <w:t xml:space="preserve">Investigational </w:t>
          </w:r>
          <w:r w:rsidR="00812845">
            <w:rPr>
              <w:rFonts w:ascii="Arial" w:hAnsi="Arial"/>
            </w:rPr>
            <w:t>Product</w:t>
          </w:r>
          <w:r w:rsidR="008D508E" w:rsidRPr="008D508E">
            <w:rPr>
              <w:rFonts w:ascii="Arial" w:hAnsi="Arial"/>
            </w:rPr>
            <w:t xml:space="preserve"> Accountability</w:t>
          </w:r>
          <w:r w:rsidR="008D508E">
            <w:rPr>
              <w:rFonts w:ascii="Arial" w:hAnsi="Arial"/>
              <w:b/>
            </w:rPr>
            <w:t xml:space="preserve"> </w:t>
          </w:r>
        </w:p>
      </w:tc>
      <w:tc>
        <w:tcPr>
          <w:tcW w:w="4410" w:type="dxa"/>
        </w:tcPr>
        <w:p w14:paraId="2D1397EF" w14:textId="77777777" w:rsidR="00D85835" w:rsidRPr="00941502" w:rsidRDefault="009F585A" w:rsidP="009A7E4A">
          <w:pPr>
            <w:spacing w:before="60" w:after="60"/>
            <w:rPr>
              <w:rFonts w:ascii="Arial" w:hAnsi="Arial" w:cs="Arial"/>
            </w:rPr>
          </w:pPr>
          <w:r w:rsidRPr="00941502">
            <w:rPr>
              <w:rFonts w:ascii="Arial" w:hAnsi="Arial"/>
              <w:b/>
            </w:rPr>
            <w:t>SOP Number:</w:t>
          </w:r>
        </w:p>
      </w:tc>
    </w:tr>
    <w:tr w:rsidR="00D85835" w:rsidRPr="00941502" w14:paraId="06D7A088" w14:textId="77777777" w:rsidTr="00D85835">
      <w:tc>
        <w:tcPr>
          <w:tcW w:w="4500" w:type="dxa"/>
        </w:tcPr>
        <w:p w14:paraId="3415B42C" w14:textId="77777777" w:rsidR="00D85835" w:rsidRPr="00941502" w:rsidRDefault="009F585A" w:rsidP="009A7E4A">
          <w:pPr>
            <w:spacing w:before="60" w:after="60"/>
          </w:pPr>
          <w:r w:rsidRPr="00941502">
            <w:rPr>
              <w:rFonts w:ascii="Arial" w:hAnsi="Arial"/>
              <w:b/>
            </w:rPr>
            <w:t xml:space="preserve">Effective Date:  </w:t>
          </w:r>
        </w:p>
      </w:tc>
      <w:tc>
        <w:tcPr>
          <w:tcW w:w="4410" w:type="dxa"/>
        </w:tcPr>
        <w:p w14:paraId="3FADBA7A" w14:textId="77777777" w:rsidR="00D85835" w:rsidRPr="00941502" w:rsidRDefault="009F585A" w:rsidP="00D85835">
          <w:pPr>
            <w:spacing w:before="60" w:after="60"/>
            <w:rPr>
              <w:rFonts w:ascii="Arial" w:hAnsi="Arial" w:cs="Arial"/>
            </w:rPr>
          </w:pPr>
          <w:r w:rsidRPr="00941502">
            <w:rPr>
              <w:rFonts w:ascii="Arial" w:hAnsi="Arial" w:cs="Arial"/>
              <w:b/>
              <w:bCs/>
            </w:rPr>
            <w:t>Page:</w:t>
          </w:r>
          <w:r w:rsidRPr="00941502">
            <w:rPr>
              <w:rFonts w:ascii="Arial" w:hAnsi="Arial" w:cs="Arial"/>
              <w:bCs/>
            </w:rPr>
            <w:t xml:space="preserve"> </w:t>
          </w:r>
          <w:r w:rsidRPr="00511E02">
            <w:rPr>
              <w:rFonts w:ascii="Arial" w:hAnsi="Arial" w:cs="Arial"/>
              <w:bCs/>
            </w:rPr>
            <w:fldChar w:fldCharType="begin"/>
          </w:r>
          <w:r w:rsidRPr="00511E02">
            <w:rPr>
              <w:rFonts w:ascii="Arial" w:hAnsi="Arial" w:cs="Arial"/>
              <w:bCs/>
            </w:rPr>
            <w:instrText xml:space="preserve"> PAGE   \* MERGEFORMAT </w:instrText>
          </w:r>
          <w:r w:rsidRPr="00511E02">
            <w:rPr>
              <w:rFonts w:ascii="Arial" w:hAnsi="Arial" w:cs="Arial"/>
              <w:bCs/>
            </w:rPr>
            <w:fldChar w:fldCharType="separate"/>
          </w:r>
          <w:r w:rsidR="0069153D">
            <w:rPr>
              <w:rFonts w:ascii="Arial" w:hAnsi="Arial" w:cs="Arial"/>
              <w:bCs/>
              <w:noProof/>
            </w:rPr>
            <w:t>2</w:t>
          </w:r>
          <w:r w:rsidRPr="00511E02">
            <w:rPr>
              <w:rFonts w:ascii="Arial" w:hAnsi="Arial" w:cs="Arial"/>
              <w:bCs/>
              <w:noProof/>
            </w:rPr>
            <w:fldChar w:fldCharType="end"/>
          </w:r>
        </w:p>
      </w:tc>
    </w:tr>
    <w:tr w:rsidR="00D85835" w:rsidRPr="00941502" w14:paraId="06D4B348" w14:textId="77777777" w:rsidTr="00D85835">
      <w:tc>
        <w:tcPr>
          <w:tcW w:w="4500" w:type="dxa"/>
          <w:tcBorders>
            <w:bottom w:val="double" w:sz="4" w:space="0" w:color="auto"/>
            <w:right w:val="nil"/>
          </w:tcBorders>
        </w:tcPr>
        <w:p w14:paraId="19363C74" w14:textId="77777777" w:rsidR="00D85835" w:rsidRPr="00941502" w:rsidRDefault="009F585A" w:rsidP="009A7E4A">
          <w:pPr>
            <w:spacing w:before="60" w:after="60"/>
          </w:pPr>
          <w:r w:rsidRPr="00941502">
            <w:rPr>
              <w:rFonts w:ascii="Arial" w:hAnsi="Arial" w:cs="Arial"/>
              <w:b/>
              <w:bCs/>
            </w:rPr>
            <w:t>Prepared By</w:t>
          </w:r>
          <w:r>
            <w:rPr>
              <w:rFonts w:ascii="Arial" w:hAnsi="Arial" w:cs="Arial"/>
              <w:bCs/>
            </w:rPr>
            <w:t xml:space="preserve">: </w:t>
          </w:r>
          <w:r w:rsidR="009E419C">
            <w:rPr>
              <w:rFonts w:ascii="Arial" w:hAnsi="Arial" w:cs="Arial"/>
              <w:bCs/>
            </w:rPr>
            <w:t xml:space="preserve"> </w:t>
          </w:r>
        </w:p>
      </w:tc>
      <w:tc>
        <w:tcPr>
          <w:tcW w:w="4410" w:type="dxa"/>
          <w:tcBorders>
            <w:left w:val="nil"/>
            <w:bottom w:val="double" w:sz="4" w:space="0" w:color="auto"/>
          </w:tcBorders>
        </w:tcPr>
        <w:p w14:paraId="50B9E6B6" w14:textId="77777777" w:rsidR="00D85835" w:rsidRPr="00FD1BA1" w:rsidRDefault="009F585A" w:rsidP="009A7E4A">
          <w:pPr>
            <w:spacing w:before="60" w:after="60"/>
          </w:pPr>
          <w:r w:rsidRPr="00941502">
            <w:rPr>
              <w:rFonts w:ascii="Arial" w:hAnsi="Arial" w:cs="Arial"/>
              <w:b/>
              <w:bCs/>
            </w:rPr>
            <w:t xml:space="preserve">Approved By: </w:t>
          </w:r>
          <w:r w:rsidR="00755054">
            <w:rPr>
              <w:rFonts w:ascii="Arial" w:hAnsi="Arial" w:cs="Arial"/>
              <w:b/>
              <w:bCs/>
            </w:rPr>
            <w:t xml:space="preserve"> </w:t>
          </w:r>
        </w:p>
      </w:tc>
    </w:tr>
  </w:tbl>
  <w:p w14:paraId="28EE787F" w14:textId="77777777" w:rsidR="00D85835" w:rsidRDefault="00D85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F2449" w14:textId="77777777" w:rsidR="009246E9" w:rsidRDefault="009246E9" w:rsidP="00D85835">
    <w:pPr>
      <w:spacing w:after="0" w:line="240" w:lineRule="auto"/>
      <w:jc w:val="center"/>
      <w:rPr>
        <w:rFonts w:ascii="Times New Roman" w:eastAsia="Times New Roman" w:hAnsi="Times New Roman" w:cs="Times New Roman"/>
        <w:b/>
        <w:sz w:val="24"/>
        <w:szCs w:val="24"/>
      </w:rPr>
    </w:pPr>
    <w:r w:rsidRPr="0079261A">
      <w:rPr>
        <w:rFonts w:ascii="Arial" w:hAnsi="Arial" w:cs="Arial"/>
        <w:caps/>
        <w:noProof/>
        <w:color w:val="808080" w:themeColor="background1" w:themeShade="80"/>
        <w:sz w:val="20"/>
        <w:szCs w:val="20"/>
      </w:rPr>
      <mc:AlternateContent>
        <mc:Choice Requires="wpg">
          <w:drawing>
            <wp:anchor distT="0" distB="0" distL="114300" distR="114300" simplePos="0" relativeHeight="251661312" behindDoc="0" locked="0" layoutInCell="1" allowOverlap="1" wp14:anchorId="49DF0064" wp14:editId="0B1ED785">
              <wp:simplePos x="0" y="0"/>
              <wp:positionH relativeFrom="page">
                <wp:posOffset>-161925</wp:posOffset>
              </wp:positionH>
              <wp:positionV relativeFrom="page">
                <wp:posOffset>57536</wp:posOffset>
              </wp:positionV>
              <wp:extent cx="1700784" cy="1024128"/>
              <wp:effectExtent l="0" t="0" r="0" b="5080"/>
              <wp:wrapNone/>
              <wp:docPr id="1" name="Group 1"/>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2" name="Group 2"/>
                      <wpg:cNvGrpSpPr/>
                      <wpg:grpSpPr>
                        <a:xfrm>
                          <a:off x="0" y="0"/>
                          <a:ext cx="1700784" cy="1024128"/>
                          <a:chOff x="0" y="0"/>
                          <a:chExt cx="1700784" cy="1024128"/>
                        </a:xfrm>
                      </wpg:grpSpPr>
                      <wps:wsp>
                        <wps:cNvPr id="3" name="Rectangle 3"/>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28600" y="0"/>
                            <a:ext cx="1472184" cy="1024128"/>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Text Box 6"/>
                      <wps:cNvSpPr txBox="1"/>
                      <wps:spPr>
                        <a:xfrm flipH="1">
                          <a:off x="237067" y="18942"/>
                          <a:ext cx="442824" cy="375285"/>
                        </a:xfrm>
                        <a:prstGeom prst="rect">
                          <a:avLst/>
                        </a:prstGeom>
                        <a:noFill/>
                        <a:ln w="6350">
                          <a:noFill/>
                        </a:ln>
                        <a:effectLst/>
                      </wps:spPr>
                      <wps:txbx>
                        <w:txbxContent>
                          <w:p w14:paraId="69E7A616" w14:textId="77777777" w:rsidR="009246E9" w:rsidRDefault="009246E9" w:rsidP="00D85835">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69153D">
                              <w:rPr>
                                <w:noProof/>
                                <w:color w:val="FFFFFF" w:themeColor="background1"/>
                                <w:sz w:val="24"/>
                                <w:szCs w:val="24"/>
                              </w:rPr>
                              <w:t>5</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B77951" id="Group 1" o:spid="_x0000_s1032" style="position:absolute;left:0;text-align:left;margin-left:-12.75pt;margin-top:4.55pt;width:133.9pt;height:80.65pt;z-index:251661312;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">
              <v:group id="Group 2"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" fillcolor="window" stroked="f" strokeweight="1pt">
                  <v:fill opacity="0"/>
                </v:rect>
                <v:shape id="Rectangle 1" o:spid="_x0000_s1035"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" path="m,l1462822,,910372,376306,,1014481,,xe" fillcolor="#5b9bd5" stroked="f" strokeweight="1pt">
                  <v:stroke joinstyle="miter"/>
                  <v:path arrowok="t" o:connecttype="custom" o:connectlocs="0,0;1463040,0;910508,376493;0,1014984;0,0" o:connectangles="0,0,0,0,0"/>
                </v:shape>
                <v:rect id="Rectangle 5" o:spid="_x0000_s103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" stroked="f" strokeweight="1pt">
                  <v:fill r:id="rId2" o:title="" recolor="t" rotate="t" type="frame"/>
                </v:rect>
              </v:group>
              <v:shapetype id="_x0000_t202" coordsize="21600,21600" o:spt="202" path="m,l,21600r21600,l21600,xe">
                <v:stroke joinstyle="miter"/>
                <v:path gradientshapeok="t" o:connecttype="rect"/>
              </v:shapetype>
              <v:shape id="Text Box 6" o:spid="_x0000_s1037"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" filled="f" stroked="f" strokeweight=".5pt">
                <v:textbox inset=",7.2pt,,7.2pt">
                  <w:txbxContent>
                    <w:p w:rsidR="009246E9" w:rsidRDefault="009246E9" w:rsidP="00D85835">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69153D">
                        <w:rPr>
                          <w:noProof/>
                          <w:color w:val="FFFFFF" w:themeColor="background1"/>
                          <w:sz w:val="24"/>
                          <w:szCs w:val="24"/>
                        </w:rPr>
                        <w:t>5</w:t>
                      </w:r>
                      <w:r>
                        <w:rPr>
                          <w:noProof/>
                          <w:color w:val="FFFFFF" w:themeColor="background1"/>
                          <w:sz w:val="24"/>
                          <w:szCs w:val="24"/>
                        </w:rPr>
                        <w:fldChar w:fldCharType="end"/>
                      </w:r>
                    </w:p>
                  </w:txbxContent>
                </v:textbox>
              </v:shape>
              <w10:wrap anchorx="page" anchory="page"/>
            </v:group>
          </w:pict>
        </mc:Fallback>
      </mc:AlternateContent>
    </w:r>
  </w:p>
  <w:p w14:paraId="35EFEF5E" w14:textId="77777777" w:rsidR="009246E9" w:rsidRPr="00941502" w:rsidRDefault="009246E9" w:rsidP="00D85835">
    <w:pPr>
      <w:spacing w:after="0" w:line="240" w:lineRule="auto"/>
      <w:jc w:val="center"/>
      <w:rPr>
        <w:rFonts w:ascii="Times New Roman" w:eastAsia="Times New Roman" w:hAnsi="Times New Roman" w:cs="Times New Roman"/>
        <w:b/>
        <w:sz w:val="24"/>
        <w:szCs w:val="24"/>
      </w:rPr>
    </w:pPr>
    <w:r w:rsidRPr="00941502">
      <w:rPr>
        <w:rFonts w:ascii="Times New Roman" w:eastAsia="Times New Roman" w:hAnsi="Times New Roman" w:cs="Times New Roman"/>
        <w:b/>
        <w:sz w:val="24"/>
        <w:szCs w:val="24"/>
      </w:rPr>
      <w:t>THE UNIVERSITY OF NORTH CAROLINA AT CHAPEL HILL</w:t>
    </w:r>
  </w:p>
  <w:p w14:paraId="50BEC3BC" w14:textId="77777777" w:rsidR="009246E9" w:rsidRPr="00941502" w:rsidRDefault="009246E9" w:rsidP="009A7E4A">
    <w:pPr>
      <w:jc w:val="center"/>
      <w:rPr>
        <w:b/>
        <w:sz w:val="24"/>
        <w:szCs w:val="24"/>
      </w:rPr>
    </w:pPr>
    <w:r w:rsidRPr="00CF7CDB">
      <w:rPr>
        <w:b/>
        <w:sz w:val="24"/>
        <w:szCs w:val="24"/>
        <w:highlight w:val="cyan"/>
      </w:rPr>
      <w:t>[Department</w:t>
    </w:r>
    <w:r>
      <w:rPr>
        <w:b/>
        <w:sz w:val="24"/>
        <w:szCs w:val="24"/>
        <w:highlight w:val="cyan"/>
      </w:rPr>
      <w:t>/Division/Research Group</w:t>
    </w:r>
    <w:r w:rsidRPr="00CF7CDB">
      <w:rPr>
        <w:b/>
        <w:sz w:val="24"/>
        <w:szCs w:val="24"/>
        <w:highlight w:val="cyan"/>
      </w:rPr>
      <w:t xml:space="preserve">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FFE"/>
    <w:multiLevelType w:val="hybridMultilevel"/>
    <w:tmpl w:val="66AAE770"/>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285CBC"/>
    <w:multiLevelType w:val="hybridMultilevel"/>
    <w:tmpl w:val="CE26033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907E32"/>
    <w:multiLevelType w:val="hybridMultilevel"/>
    <w:tmpl w:val="45D2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40DD9"/>
    <w:multiLevelType w:val="hybridMultilevel"/>
    <w:tmpl w:val="E806B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56420B"/>
    <w:multiLevelType w:val="hybridMultilevel"/>
    <w:tmpl w:val="20F4788A"/>
    <w:lvl w:ilvl="0" w:tplc="ABE6120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065BE"/>
    <w:multiLevelType w:val="hybridMultilevel"/>
    <w:tmpl w:val="F86E4E9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E4301E"/>
    <w:multiLevelType w:val="hybridMultilevel"/>
    <w:tmpl w:val="7B20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27C1C"/>
    <w:multiLevelType w:val="hybridMultilevel"/>
    <w:tmpl w:val="D20492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666AF9"/>
    <w:multiLevelType w:val="hybridMultilevel"/>
    <w:tmpl w:val="23C22CCC"/>
    <w:lvl w:ilvl="0" w:tplc="7226A080">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85FCA"/>
    <w:multiLevelType w:val="hybridMultilevel"/>
    <w:tmpl w:val="FD44D75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DE39DE"/>
    <w:multiLevelType w:val="hybridMultilevel"/>
    <w:tmpl w:val="F6604174"/>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4B781A"/>
    <w:multiLevelType w:val="hybridMultilevel"/>
    <w:tmpl w:val="4A0AF57A"/>
    <w:lvl w:ilvl="0" w:tplc="BFAA6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744C9"/>
    <w:multiLevelType w:val="hybridMultilevel"/>
    <w:tmpl w:val="20E41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A27D7"/>
    <w:multiLevelType w:val="multilevel"/>
    <w:tmpl w:val="290C3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401CA8"/>
    <w:multiLevelType w:val="hybridMultilevel"/>
    <w:tmpl w:val="134C9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41E38"/>
    <w:multiLevelType w:val="hybridMultilevel"/>
    <w:tmpl w:val="161A537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D22F1B"/>
    <w:multiLevelType w:val="hybridMultilevel"/>
    <w:tmpl w:val="C52485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1D5D66"/>
    <w:multiLevelType w:val="hybridMultilevel"/>
    <w:tmpl w:val="03D8DA24"/>
    <w:lvl w:ilvl="0" w:tplc="25465268">
      <w:start w:val="1"/>
      <w:numFmt w:val="decimal"/>
      <w:lvlText w:val="%1."/>
      <w:lvlJc w:val="left"/>
      <w:pPr>
        <w:ind w:left="648" w:hanging="360"/>
      </w:pPr>
      <w:rPr>
        <w:rFonts w:hint="default"/>
        <w:b/>
      </w:rPr>
    </w:lvl>
    <w:lvl w:ilvl="1" w:tplc="915CFBAA">
      <w:start w:val="1"/>
      <w:numFmt w:val="lowerLetter"/>
      <w:lvlText w:val="%2."/>
      <w:lvlJc w:val="left"/>
      <w:pPr>
        <w:ind w:left="1368" w:hanging="360"/>
      </w:pPr>
      <w:rPr>
        <w:b/>
      </w:rPr>
    </w:lvl>
    <w:lvl w:ilvl="2" w:tplc="04090001">
      <w:start w:val="1"/>
      <w:numFmt w:val="bullet"/>
      <w:lvlText w:val=""/>
      <w:lvlJc w:val="left"/>
      <w:pPr>
        <w:ind w:left="2088" w:hanging="180"/>
      </w:pPr>
      <w:rPr>
        <w:rFonts w:ascii="Symbol" w:hAnsi="Symbol" w:hint="default"/>
      </w:r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7817573"/>
    <w:multiLevelType w:val="hybridMultilevel"/>
    <w:tmpl w:val="25A0F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A22B0D"/>
    <w:multiLevelType w:val="hybridMultilevel"/>
    <w:tmpl w:val="9E1C4534"/>
    <w:lvl w:ilvl="0" w:tplc="DBDADAC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E53F8"/>
    <w:multiLevelType w:val="hybridMultilevel"/>
    <w:tmpl w:val="0C64B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0B20CCF"/>
    <w:multiLevelType w:val="hybridMultilevel"/>
    <w:tmpl w:val="4620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8587D"/>
    <w:multiLevelType w:val="hybridMultilevel"/>
    <w:tmpl w:val="A68A65B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701A5E"/>
    <w:multiLevelType w:val="hybridMultilevel"/>
    <w:tmpl w:val="41E6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718D4"/>
    <w:multiLevelType w:val="hybridMultilevel"/>
    <w:tmpl w:val="18B2C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D01917"/>
    <w:multiLevelType w:val="hybridMultilevel"/>
    <w:tmpl w:val="6CBA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FC3650"/>
    <w:multiLevelType w:val="hybridMultilevel"/>
    <w:tmpl w:val="A0DA3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230323"/>
    <w:multiLevelType w:val="hybridMultilevel"/>
    <w:tmpl w:val="E18EA9A8"/>
    <w:lvl w:ilvl="0" w:tplc="7226A08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A416E"/>
    <w:multiLevelType w:val="hybridMultilevel"/>
    <w:tmpl w:val="A7A617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722C416D"/>
    <w:multiLevelType w:val="hybridMultilevel"/>
    <w:tmpl w:val="7AA0C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12"/>
  </w:num>
  <w:num w:numId="4">
    <w:abstractNumId w:val="14"/>
  </w:num>
  <w:num w:numId="5">
    <w:abstractNumId w:val="23"/>
  </w:num>
  <w:num w:numId="6">
    <w:abstractNumId w:val="13"/>
  </w:num>
  <w:num w:numId="7">
    <w:abstractNumId w:val="18"/>
  </w:num>
  <w:num w:numId="8">
    <w:abstractNumId w:val="20"/>
  </w:num>
  <w:num w:numId="9">
    <w:abstractNumId w:val="25"/>
  </w:num>
  <w:num w:numId="10">
    <w:abstractNumId w:val="24"/>
  </w:num>
  <w:num w:numId="11">
    <w:abstractNumId w:val="27"/>
  </w:num>
  <w:num w:numId="12">
    <w:abstractNumId w:val="19"/>
  </w:num>
  <w:num w:numId="13">
    <w:abstractNumId w:val="8"/>
  </w:num>
  <w:num w:numId="14">
    <w:abstractNumId w:val="6"/>
  </w:num>
  <w:num w:numId="15">
    <w:abstractNumId w:val="2"/>
  </w:num>
  <w:num w:numId="16">
    <w:abstractNumId w:val="28"/>
  </w:num>
  <w:num w:numId="17">
    <w:abstractNumId w:val="21"/>
  </w:num>
  <w:num w:numId="18">
    <w:abstractNumId w:val="3"/>
  </w:num>
  <w:num w:numId="19">
    <w:abstractNumId w:val="9"/>
  </w:num>
  <w:num w:numId="20">
    <w:abstractNumId w:val="15"/>
  </w:num>
  <w:num w:numId="21">
    <w:abstractNumId w:val="1"/>
  </w:num>
  <w:num w:numId="22">
    <w:abstractNumId w:val="5"/>
  </w:num>
  <w:num w:numId="23">
    <w:abstractNumId w:val="0"/>
  </w:num>
  <w:num w:numId="24">
    <w:abstractNumId w:val="10"/>
  </w:num>
  <w:num w:numId="25">
    <w:abstractNumId w:val="22"/>
  </w:num>
  <w:num w:numId="26">
    <w:abstractNumId w:val="7"/>
  </w:num>
  <w:num w:numId="27">
    <w:abstractNumId w:val="17"/>
  </w:num>
  <w:num w:numId="28">
    <w:abstractNumId w:val="11"/>
  </w:num>
  <w:num w:numId="29">
    <w:abstractNumId w:val="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B7"/>
    <w:rsid w:val="00062233"/>
    <w:rsid w:val="000747B3"/>
    <w:rsid w:val="000778F9"/>
    <w:rsid w:val="000962EA"/>
    <w:rsid w:val="0017110A"/>
    <w:rsid w:val="001B5E72"/>
    <w:rsid w:val="001C32F6"/>
    <w:rsid w:val="001E251C"/>
    <w:rsid w:val="00232668"/>
    <w:rsid w:val="00246FFD"/>
    <w:rsid w:val="00285F08"/>
    <w:rsid w:val="00295C96"/>
    <w:rsid w:val="002E3680"/>
    <w:rsid w:val="002E7B77"/>
    <w:rsid w:val="00314C77"/>
    <w:rsid w:val="0031723C"/>
    <w:rsid w:val="0033007D"/>
    <w:rsid w:val="00337CB7"/>
    <w:rsid w:val="0036577B"/>
    <w:rsid w:val="003B05E7"/>
    <w:rsid w:val="003F4062"/>
    <w:rsid w:val="0041784B"/>
    <w:rsid w:val="00424397"/>
    <w:rsid w:val="00455163"/>
    <w:rsid w:val="004622E0"/>
    <w:rsid w:val="00491810"/>
    <w:rsid w:val="004A47B7"/>
    <w:rsid w:val="004A4DD0"/>
    <w:rsid w:val="004D3A3A"/>
    <w:rsid w:val="005178A6"/>
    <w:rsid w:val="005263B1"/>
    <w:rsid w:val="00552041"/>
    <w:rsid w:val="00572509"/>
    <w:rsid w:val="005C3A6A"/>
    <w:rsid w:val="00612CA3"/>
    <w:rsid w:val="006240A3"/>
    <w:rsid w:val="00645340"/>
    <w:rsid w:val="0069153D"/>
    <w:rsid w:val="006C2D1A"/>
    <w:rsid w:val="0071120E"/>
    <w:rsid w:val="00716261"/>
    <w:rsid w:val="007436AD"/>
    <w:rsid w:val="00755054"/>
    <w:rsid w:val="00774FFF"/>
    <w:rsid w:val="007E1EF1"/>
    <w:rsid w:val="00811719"/>
    <w:rsid w:val="00812845"/>
    <w:rsid w:val="008B3498"/>
    <w:rsid w:val="008B66AC"/>
    <w:rsid w:val="008D508E"/>
    <w:rsid w:val="008F0C53"/>
    <w:rsid w:val="00901825"/>
    <w:rsid w:val="009246E9"/>
    <w:rsid w:val="00927D09"/>
    <w:rsid w:val="00936BF7"/>
    <w:rsid w:val="00936E98"/>
    <w:rsid w:val="009737D8"/>
    <w:rsid w:val="00986F25"/>
    <w:rsid w:val="009A7E4A"/>
    <w:rsid w:val="009E419C"/>
    <w:rsid w:val="009F0582"/>
    <w:rsid w:val="009F585A"/>
    <w:rsid w:val="00A12324"/>
    <w:rsid w:val="00AA7FC6"/>
    <w:rsid w:val="00AC2069"/>
    <w:rsid w:val="00AF25E3"/>
    <w:rsid w:val="00B20B3E"/>
    <w:rsid w:val="00B23840"/>
    <w:rsid w:val="00B25D11"/>
    <w:rsid w:val="00B72AF3"/>
    <w:rsid w:val="00BF26CA"/>
    <w:rsid w:val="00C0162A"/>
    <w:rsid w:val="00C2347D"/>
    <w:rsid w:val="00C36014"/>
    <w:rsid w:val="00C438B4"/>
    <w:rsid w:val="00C519F7"/>
    <w:rsid w:val="00C51AE3"/>
    <w:rsid w:val="00CD44A4"/>
    <w:rsid w:val="00CD4F19"/>
    <w:rsid w:val="00CD6775"/>
    <w:rsid w:val="00CE0164"/>
    <w:rsid w:val="00D3289A"/>
    <w:rsid w:val="00D33635"/>
    <w:rsid w:val="00D662EB"/>
    <w:rsid w:val="00D85835"/>
    <w:rsid w:val="00D87B78"/>
    <w:rsid w:val="00E0183D"/>
    <w:rsid w:val="00E1032D"/>
    <w:rsid w:val="00E143EF"/>
    <w:rsid w:val="00E353C1"/>
    <w:rsid w:val="00E618AE"/>
    <w:rsid w:val="00E93051"/>
    <w:rsid w:val="00EE0363"/>
    <w:rsid w:val="00EE5B25"/>
    <w:rsid w:val="00EF5807"/>
    <w:rsid w:val="00F0215D"/>
    <w:rsid w:val="00F07C3C"/>
    <w:rsid w:val="00F93EF5"/>
    <w:rsid w:val="00FB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292C8E"/>
  <w15:docId w15:val="{A4598BAD-6B78-49BF-92C3-91369F0E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CB7"/>
  </w:style>
  <w:style w:type="table" w:styleId="TableGrid">
    <w:name w:val="Table Grid"/>
    <w:basedOn w:val="TableNormal"/>
    <w:rsid w:val="00337C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7CB7"/>
    <w:rPr>
      <w:color w:val="0563C1" w:themeColor="hyperlink"/>
      <w:u w:val="single"/>
    </w:rPr>
  </w:style>
  <w:style w:type="paragraph" w:styleId="ListParagraph">
    <w:name w:val="List Paragraph"/>
    <w:basedOn w:val="Normal"/>
    <w:uiPriority w:val="34"/>
    <w:qFormat/>
    <w:rsid w:val="00337CB7"/>
    <w:pPr>
      <w:ind w:left="720"/>
      <w:contextualSpacing/>
    </w:pPr>
  </w:style>
  <w:style w:type="paragraph" w:styleId="Footer">
    <w:name w:val="footer"/>
    <w:basedOn w:val="Normal"/>
    <w:link w:val="FooterChar"/>
    <w:uiPriority w:val="99"/>
    <w:unhideWhenUsed/>
    <w:rsid w:val="00337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CB7"/>
  </w:style>
  <w:style w:type="character" w:customStyle="1" w:styleId="apple-converted-space">
    <w:name w:val="apple-converted-space"/>
    <w:basedOn w:val="DefaultParagraphFont"/>
    <w:rsid w:val="007E1EF1"/>
  </w:style>
  <w:style w:type="character" w:styleId="Strong">
    <w:name w:val="Strong"/>
    <w:basedOn w:val="DefaultParagraphFont"/>
    <w:uiPriority w:val="22"/>
    <w:qFormat/>
    <w:rsid w:val="007E1EF1"/>
    <w:rPr>
      <w:b/>
      <w:bCs/>
    </w:rPr>
  </w:style>
  <w:style w:type="paragraph" w:styleId="BalloonText">
    <w:name w:val="Balloon Text"/>
    <w:basedOn w:val="Normal"/>
    <w:link w:val="BalloonTextChar"/>
    <w:uiPriority w:val="99"/>
    <w:semiHidden/>
    <w:unhideWhenUsed/>
    <w:rsid w:val="00B72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AF3"/>
    <w:rPr>
      <w:rFonts w:ascii="Segoe UI" w:hAnsi="Segoe UI" w:cs="Segoe UI"/>
      <w:sz w:val="18"/>
      <w:szCs w:val="18"/>
    </w:rPr>
  </w:style>
  <w:style w:type="character" w:styleId="CommentReference">
    <w:name w:val="annotation reference"/>
    <w:basedOn w:val="DefaultParagraphFont"/>
    <w:uiPriority w:val="99"/>
    <w:semiHidden/>
    <w:unhideWhenUsed/>
    <w:rsid w:val="009737D8"/>
    <w:rPr>
      <w:sz w:val="16"/>
      <w:szCs w:val="16"/>
    </w:rPr>
  </w:style>
  <w:style w:type="paragraph" w:styleId="CommentText">
    <w:name w:val="annotation text"/>
    <w:basedOn w:val="Normal"/>
    <w:link w:val="CommentTextChar"/>
    <w:uiPriority w:val="99"/>
    <w:semiHidden/>
    <w:unhideWhenUsed/>
    <w:rsid w:val="009737D8"/>
    <w:pPr>
      <w:spacing w:after="0" w:line="240" w:lineRule="auto"/>
      <w:ind w:left="720"/>
    </w:pPr>
    <w:rPr>
      <w:sz w:val="20"/>
      <w:szCs w:val="20"/>
    </w:rPr>
  </w:style>
  <w:style w:type="character" w:customStyle="1" w:styleId="CommentTextChar">
    <w:name w:val="Comment Text Char"/>
    <w:basedOn w:val="DefaultParagraphFont"/>
    <w:link w:val="CommentText"/>
    <w:uiPriority w:val="99"/>
    <w:semiHidden/>
    <w:rsid w:val="009737D8"/>
    <w:rPr>
      <w:sz w:val="20"/>
      <w:szCs w:val="20"/>
    </w:rPr>
  </w:style>
  <w:style w:type="paragraph" w:styleId="CommentSubject">
    <w:name w:val="annotation subject"/>
    <w:basedOn w:val="CommentText"/>
    <w:next w:val="CommentText"/>
    <w:link w:val="CommentSubjectChar"/>
    <w:uiPriority w:val="99"/>
    <w:semiHidden/>
    <w:unhideWhenUsed/>
    <w:rsid w:val="00CE0164"/>
    <w:pPr>
      <w:spacing w:after="160"/>
      <w:ind w:left="0"/>
    </w:pPr>
    <w:rPr>
      <w:b/>
      <w:bCs/>
    </w:rPr>
  </w:style>
  <w:style w:type="character" w:customStyle="1" w:styleId="CommentSubjectChar">
    <w:name w:val="Comment Subject Char"/>
    <w:basedOn w:val="CommentTextChar"/>
    <w:link w:val="CommentSubject"/>
    <w:uiPriority w:val="99"/>
    <w:semiHidden/>
    <w:rsid w:val="00CE0164"/>
    <w:rPr>
      <w:b/>
      <w:bCs/>
      <w:sz w:val="20"/>
      <w:szCs w:val="20"/>
    </w:rPr>
  </w:style>
  <w:style w:type="character" w:styleId="FollowedHyperlink">
    <w:name w:val="FollowedHyperlink"/>
    <w:basedOn w:val="DefaultParagraphFont"/>
    <w:uiPriority w:val="99"/>
    <w:semiHidden/>
    <w:unhideWhenUsed/>
    <w:rsid w:val="00927D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81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96D0F-A7AB-4D45-8274-AF4FBB72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Christine</dc:creator>
  <cp:keywords/>
  <dc:description/>
  <cp:lastModifiedBy>Buchholz, Valorie</cp:lastModifiedBy>
  <cp:revision>2</cp:revision>
  <cp:lastPrinted>2016-10-24T19:31:00Z</cp:lastPrinted>
  <dcterms:created xsi:type="dcterms:W3CDTF">2019-04-23T16:18:00Z</dcterms:created>
  <dcterms:modified xsi:type="dcterms:W3CDTF">2019-04-23T16:18:00Z</dcterms:modified>
</cp:coreProperties>
</file>