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7250" w14:textId="77777777" w:rsidR="008000EB" w:rsidRDefault="000548C0">
      <w:pPr>
        <w:pStyle w:val="BodyText"/>
        <w:ind w:left="12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226F72BF" wp14:editId="226F72C0">
            <wp:extent cx="3173712" cy="8806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712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7251" w14:textId="77777777" w:rsidR="008000EB" w:rsidRDefault="008000EB">
      <w:pPr>
        <w:pStyle w:val="BodyText"/>
        <w:rPr>
          <w:rFonts w:ascii="Times New Roman"/>
          <w:b w:val="0"/>
          <w:i w:val="0"/>
          <w:sz w:val="20"/>
        </w:rPr>
      </w:pPr>
    </w:p>
    <w:p w14:paraId="47F16956" w14:textId="47108E59" w:rsidR="003172D5" w:rsidRPr="000E0D33" w:rsidRDefault="727583FE" w:rsidP="47DE16DD">
      <w:pPr>
        <w:pStyle w:val="Title"/>
        <w:spacing w:before="3"/>
        <w:ind w:left="288" w:right="0"/>
        <w:rPr>
          <w:sz w:val="28"/>
          <w:szCs w:val="28"/>
          <w:u w:val="single"/>
        </w:rPr>
      </w:pPr>
      <w:r w:rsidRPr="47DE16DD">
        <w:rPr>
          <w:u w:val="single"/>
        </w:rPr>
        <w:t>IND EXEMPTION</w:t>
      </w:r>
      <w:r w:rsidR="177E31A8" w:rsidRPr="47DE16DD">
        <w:rPr>
          <w:u w:val="single"/>
        </w:rPr>
        <w:t xml:space="preserve"> </w:t>
      </w:r>
      <w:r w:rsidR="3888AF2D" w:rsidRPr="47DE16DD">
        <w:rPr>
          <w:u w:val="single"/>
        </w:rPr>
        <w:t xml:space="preserve">CHECKLIST </w:t>
      </w:r>
    </w:p>
    <w:p w14:paraId="350F967F" w14:textId="77777777" w:rsidR="00ED4508" w:rsidRDefault="00ED4508" w:rsidP="47DE16DD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p w14:paraId="79EE5B06" w14:textId="65DEC2CA" w:rsidR="150E67B7" w:rsidRDefault="45C0D8C4" w:rsidP="47DE16DD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Purpose:</w:t>
      </w:r>
      <w:r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="2C115261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Complete this </w:t>
      </w:r>
      <w:r w:rsidR="3CA6647D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form to document the investigator’s </w:t>
      </w:r>
      <w:r w:rsidR="00B83133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>justification</w:t>
      </w:r>
      <w:r w:rsidR="3CA6647D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requesting an IND exemption for the use of a </w:t>
      </w:r>
      <w:r w:rsidR="1C33E7DC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>drug product</w:t>
      </w:r>
      <w:r w:rsidR="3CA6647D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in the conduct of a research study.</w:t>
      </w:r>
      <w:r w:rsidR="1DAF1A8C" w:rsidRPr="47DE16DD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</w:p>
    <w:p w14:paraId="731DBCEB" w14:textId="6DAE43FD" w:rsidR="240A78E1" w:rsidRDefault="240A78E1" w:rsidP="47DE16DD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p w14:paraId="30ACF20E" w14:textId="671E0ABB" w:rsidR="003172D5" w:rsidRPr="00ED4508" w:rsidRDefault="6F64C36B" w:rsidP="47DE16DD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Instructions:</w:t>
      </w:r>
    </w:p>
    <w:p w14:paraId="75CEE1A4" w14:textId="40573092" w:rsidR="003172D5" w:rsidRPr="00B1071E" w:rsidRDefault="46F66005" w:rsidP="47DE16D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Complete and submit a </w:t>
      </w:r>
      <w:r w:rsidRPr="47DE16DD">
        <w:rPr>
          <w:rFonts w:asciiTheme="minorHAnsi" w:eastAsiaTheme="minorEastAsia" w:hAnsiTheme="minorHAnsi" w:cstheme="minorBidi"/>
          <w:b/>
          <w:bCs/>
          <w:sz w:val="24"/>
          <w:szCs w:val="24"/>
        </w:rPr>
        <w:t>separate checklist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of each drug product being studied</w:t>
      </w:r>
      <w:r w:rsidR="32FF3A37" w:rsidRPr="47DE16DD">
        <w:rPr>
          <w:rFonts w:asciiTheme="minorHAnsi" w:eastAsiaTheme="minorEastAsia" w:hAnsiTheme="minorHAnsi" w:cstheme="minorBidi"/>
          <w:sz w:val="24"/>
          <w:szCs w:val="24"/>
        </w:rPr>
        <w:t xml:space="preserve"> for safety and/or effectiveness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during the proposed investigation.</w:t>
      </w:r>
    </w:p>
    <w:p w14:paraId="21E66DCE" w14:textId="3586D0FF" w:rsidR="00F01827" w:rsidRDefault="1BA687B5" w:rsidP="47DE16DD">
      <w:pPr>
        <w:pStyle w:val="ListParagraph"/>
        <w:numPr>
          <w:ilvl w:val="0"/>
          <w:numId w:val="6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Complete </w:t>
      </w:r>
      <w:r w:rsidR="39707CA5" w:rsidRPr="47DE16DD">
        <w:rPr>
          <w:rFonts w:asciiTheme="minorHAnsi" w:eastAsiaTheme="minorEastAsia" w:hAnsiTheme="minorHAnsi" w:cstheme="minorBidi"/>
          <w:sz w:val="24"/>
          <w:szCs w:val="24"/>
        </w:rPr>
        <w:t>SECTION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1, 2, or 3 as applicable to the proposed research</w:t>
      </w:r>
    </w:p>
    <w:p w14:paraId="02923E55" w14:textId="1892D40F" w:rsidR="003172D5" w:rsidRPr="00B1071E" w:rsidRDefault="00F01827" w:rsidP="47DE16DD">
      <w:pPr>
        <w:pStyle w:val="ListParagraph"/>
        <w:numPr>
          <w:ilvl w:val="0"/>
          <w:numId w:val="6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PI sign and date</w:t>
      </w:r>
      <w:r w:rsidR="3761697F" w:rsidRPr="47DE16DD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1CB359A0" w14:textId="7B22CE48" w:rsidR="003172D5" w:rsidRPr="00B1071E" w:rsidRDefault="04AF1504" w:rsidP="47DE16DD">
      <w:pPr>
        <w:pStyle w:val="ListParagraph"/>
        <w:numPr>
          <w:ilvl w:val="0"/>
          <w:numId w:val="6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sz w:val="24"/>
          <w:szCs w:val="24"/>
        </w:rPr>
        <w:t>Upload</w:t>
      </w:r>
      <w:r w:rsidR="1AD4CFF5" w:rsidRPr="47DE16DD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as an Attachment</w:t>
      </w:r>
      <w:r w:rsidR="1AD4CFF5" w:rsidRPr="47DE16DD">
        <w:rPr>
          <w:rFonts w:asciiTheme="minorHAnsi" w:eastAsiaTheme="minorEastAsia" w:hAnsiTheme="minorHAnsi" w:cstheme="minorBidi"/>
          <w:sz w:val="24"/>
          <w:szCs w:val="24"/>
        </w:rPr>
        <w:t xml:space="preserve"> to the IRBIS application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, the most current documentation (e.g., </w:t>
      </w:r>
      <w:r w:rsidR="266E3BDA" w:rsidRPr="47DE16DD">
        <w:rPr>
          <w:rFonts w:asciiTheme="minorHAnsi" w:eastAsiaTheme="minorEastAsia" w:hAnsiTheme="minorHAnsi" w:cstheme="minorBidi"/>
          <w:sz w:val="24"/>
          <w:szCs w:val="24"/>
        </w:rPr>
        <w:t>package insert</w:t>
      </w:r>
      <w:r w:rsidR="49ADCF94" w:rsidRPr="47DE16DD">
        <w:rPr>
          <w:rFonts w:asciiTheme="minorHAnsi" w:eastAsiaTheme="minorEastAsia" w:hAnsiTheme="minorHAnsi" w:cstheme="minorBidi"/>
          <w:sz w:val="24"/>
          <w:szCs w:val="24"/>
        </w:rPr>
        <w:t>)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for each drug product being studied</w:t>
      </w:r>
      <w:r w:rsidR="60850089" w:rsidRPr="47DE16DD">
        <w:rPr>
          <w:rFonts w:asciiTheme="minorHAnsi" w:eastAsiaTheme="minorEastAsia" w:hAnsiTheme="minorHAnsi" w:cstheme="minorBidi"/>
          <w:sz w:val="24"/>
          <w:szCs w:val="24"/>
        </w:rPr>
        <w:t xml:space="preserve"> for safety or effectiveness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A10E60E" w14:textId="0C431D57" w:rsidR="005F0D87" w:rsidRPr="00981602" w:rsidRDefault="5FC925E7" w:rsidP="00981602">
      <w:pPr>
        <w:pStyle w:val="TableParagraph"/>
        <w:numPr>
          <w:ilvl w:val="0"/>
          <w:numId w:val="6"/>
        </w:numPr>
        <w:spacing w:before="120"/>
        <w:ind w:right="158"/>
        <w:rPr>
          <w:rFonts w:asciiTheme="minorHAnsi" w:eastAsiaTheme="minorEastAsia" w:hAnsiTheme="minorHAnsi" w:cstheme="minorBidi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References </w:t>
      </w:r>
      <w:proofErr w:type="gramStart"/>
      <w:r w:rsidRPr="47DE16DD">
        <w:rPr>
          <w:rFonts w:asciiTheme="minorHAnsi" w:eastAsiaTheme="minorEastAsia" w:hAnsiTheme="minorHAnsi" w:cstheme="minorBidi"/>
          <w:sz w:val="24"/>
          <w:szCs w:val="24"/>
        </w:rPr>
        <w:t>to</w:t>
      </w:r>
      <w:proofErr w:type="gramEnd"/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FDA guidance to assist with completing these sections are below. You are encouraged to consult with FDA regarding </w:t>
      </w:r>
      <w:r w:rsidR="2E7FEA91" w:rsidRPr="47DE16DD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47DE16DD">
        <w:rPr>
          <w:rFonts w:asciiTheme="minorHAnsi" w:eastAsiaTheme="minorEastAsia" w:hAnsiTheme="minorHAnsi" w:cstheme="minorBidi"/>
          <w:sz w:val="24"/>
          <w:szCs w:val="24"/>
        </w:rPr>
        <w:t xml:space="preserve"> need for an IND early in the process if you are using the drug off label.</w:t>
      </w:r>
    </w:p>
    <w:p w14:paraId="25DF6253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1</w:t>
      </w:r>
      <w:r w:rsidRPr="00645C1B">
        <w:rPr>
          <w:b/>
          <w:bCs/>
        </w:rPr>
        <w:t> </w:t>
      </w:r>
      <w:r w:rsidRPr="00645C1B">
        <w:t>Investigational New Drug Applications (INDs) – Determining Whether Human Research Studies Can Be Conducted Without an IND.</w:t>
      </w:r>
      <w:r w:rsidRPr="00645C1B">
        <w:rPr>
          <w:b/>
          <w:bCs/>
        </w:rPr>
        <w:t> </w:t>
      </w:r>
      <w:hyperlink r:id="rId12" w:tgtFrame="_blank" w:history="1">
        <w:r w:rsidRPr="00645C1B">
          <w:rPr>
            <w:rStyle w:val="Hyperlink"/>
          </w:rPr>
          <w:t>https://www.fda.gov/files/drugs/published/Investigational-New-Drug-Applications-%28INDs%29-Determining-Whether-Human-Research-Studies-Can-Be-Conducted-Without-an-IND.pdf</w:t>
        </w:r>
      </w:hyperlink>
      <w:r w:rsidRPr="00645C1B">
        <w:t> </w:t>
      </w:r>
    </w:p>
    <w:p w14:paraId="05CBDAA1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2</w:t>
      </w:r>
      <w:r w:rsidRPr="00645C1B">
        <w:rPr>
          <w:b/>
          <w:bCs/>
        </w:rPr>
        <w:t> </w:t>
      </w:r>
      <w:r w:rsidRPr="00645C1B">
        <w:t>IND Exemptions for Lawfully Marketed Drug or Biological Products for the Treatment of Cancer (useful for studies of marketed drugs in other therapeutic areas, as well)</w:t>
      </w:r>
      <w:r w:rsidRPr="00645C1B">
        <w:rPr>
          <w:b/>
          <w:bCs/>
        </w:rPr>
        <w:t>. </w:t>
      </w:r>
      <w:hyperlink r:id="rId13" w:tgtFrame="_blank" w:history="1">
        <w:r w:rsidRPr="00645C1B">
          <w:rPr>
            <w:rStyle w:val="Hyperlink"/>
          </w:rPr>
          <w:t>https://www.fda.gov/media/71627/download</w:t>
        </w:r>
      </w:hyperlink>
      <w:r w:rsidRPr="00645C1B">
        <w:t> </w:t>
      </w:r>
    </w:p>
    <w:p w14:paraId="788F091C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3</w:t>
      </w:r>
      <w:r w:rsidRPr="00645C1B">
        <w:rPr>
          <w:b/>
          <w:bCs/>
        </w:rPr>
        <w:t> </w:t>
      </w:r>
      <w:hyperlink r:id="rId14" w:tgtFrame="_blank" w:history="1">
        <w:r w:rsidRPr="00645C1B">
          <w:rPr>
            <w:rStyle w:val="Hyperlink"/>
          </w:rPr>
          <w:t>https://www.ecfr.gov/current/title-21/chapter-I/subchapter-A/part-56</w:t>
        </w:r>
      </w:hyperlink>
      <w:r w:rsidRPr="00645C1B">
        <w:t> </w:t>
      </w:r>
    </w:p>
    <w:p w14:paraId="225D60F9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4 </w:t>
      </w:r>
      <w:hyperlink r:id="rId15" w:tgtFrame="_blank" w:history="1">
        <w:r w:rsidRPr="00645C1B">
          <w:rPr>
            <w:rStyle w:val="Hyperlink"/>
          </w:rPr>
          <w:t>https://www.ecfr.gov/current/title-21/chapter-I/subchapter-A/part-50</w:t>
        </w:r>
      </w:hyperlink>
      <w:r w:rsidRPr="00645C1B">
        <w:t> </w:t>
      </w:r>
    </w:p>
    <w:p w14:paraId="735DF636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5 </w:t>
      </w:r>
      <w:hyperlink r:id="rId16" w:tgtFrame="_blank" w:history="1">
        <w:r w:rsidRPr="00645C1B">
          <w:rPr>
            <w:rStyle w:val="Hyperlink"/>
          </w:rPr>
          <w:t>https://www.accessdata.fda.gov/scripts/cdrh/cfdocs/cfcfr/cfrsearch.cfm?fr=312.7</w:t>
        </w:r>
      </w:hyperlink>
      <w:r w:rsidRPr="00645C1B">
        <w:t> </w:t>
      </w:r>
    </w:p>
    <w:p w14:paraId="76BB79F0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6</w:t>
      </w:r>
      <w:r w:rsidRPr="00645C1B">
        <w:t> </w:t>
      </w:r>
      <w:hyperlink r:id="rId17" w:tgtFrame="_blank" w:history="1">
        <w:r w:rsidRPr="00645C1B">
          <w:rPr>
            <w:rStyle w:val="Hyperlink"/>
          </w:rPr>
          <w:t>https://www.accessdata.fda.gov/scripts/cdrh/cfdocs/cfcfr/cfrsearch.cfm?fr=312.2</w:t>
        </w:r>
      </w:hyperlink>
      <w:r w:rsidRPr="00645C1B">
        <w:t> </w:t>
      </w:r>
    </w:p>
    <w:p w14:paraId="1141E400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7</w:t>
      </w:r>
      <w:r w:rsidRPr="00645C1B">
        <w:t> </w:t>
      </w:r>
      <w:hyperlink r:id="rId18" w:tgtFrame="_blank" w:history="1">
        <w:r w:rsidRPr="00645C1B">
          <w:rPr>
            <w:rStyle w:val="Hyperlink"/>
          </w:rPr>
          <w:t>https://www.accessdata.fda.gov/scripts/cdrh/cfdocs/cfcfr/CFRSearch.cfm?fr=312.160</w:t>
        </w:r>
      </w:hyperlink>
      <w:r w:rsidRPr="00645C1B">
        <w:t> </w:t>
      </w:r>
    </w:p>
    <w:p w14:paraId="27D49890" w14:textId="77777777" w:rsidR="00981602" w:rsidRPr="00645C1B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  <w:r w:rsidRPr="00645C1B">
        <w:rPr>
          <w:b/>
          <w:bCs/>
          <w:vertAlign w:val="superscript"/>
        </w:rPr>
        <w:t>8</w:t>
      </w:r>
      <w:r w:rsidRPr="00645C1B">
        <w:t> </w:t>
      </w:r>
      <w:hyperlink r:id="rId19" w:tgtFrame="_blank" w:history="1">
        <w:r w:rsidRPr="00645C1B">
          <w:rPr>
            <w:rStyle w:val="Hyperlink"/>
          </w:rPr>
          <w:t>https://www.accessdata.fda.gov/scripts/cdrh/cfdocs/cfcfr/CFRSearch.cfm?fr=320.31</w:t>
        </w:r>
      </w:hyperlink>
      <w:r w:rsidRPr="00645C1B">
        <w:t> </w:t>
      </w:r>
    </w:p>
    <w:p w14:paraId="21ED8782" w14:textId="77777777" w:rsidR="00981602" w:rsidRDefault="00981602" w:rsidP="00981602">
      <w:pPr>
        <w:tabs>
          <w:tab w:val="left" w:pos="5668"/>
          <w:tab w:val="left" w:pos="5881"/>
          <w:tab w:val="left" w:pos="8480"/>
        </w:tabs>
        <w:ind w:left="360"/>
      </w:pPr>
    </w:p>
    <w:p w14:paraId="24A38834" w14:textId="0AC0C6DE" w:rsidR="003172D5" w:rsidRDefault="003172D5" w:rsidP="47DE16DD">
      <w:pPr>
        <w:pStyle w:val="BodyText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</w:p>
    <w:p w14:paraId="29A0A830" w14:textId="4F807524" w:rsidR="00CC7C56" w:rsidRPr="00CC7C56" w:rsidRDefault="14B5E5C8" w:rsidP="47DE16DD">
      <w:pPr>
        <w:pStyle w:val="BodyText"/>
        <w:rPr>
          <w:rFonts w:asciiTheme="minorHAnsi" w:eastAsiaTheme="minorEastAsia" w:hAnsiTheme="minorHAnsi" w:cstheme="minorBidi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sz w:val="24"/>
          <w:szCs w:val="24"/>
        </w:rPr>
        <w:t>Study Summary:</w:t>
      </w:r>
    </w:p>
    <w:p w14:paraId="069EE65A" w14:textId="2C24FC5F" w:rsidR="008000EB" w:rsidRPr="003831F0" w:rsidRDefault="63B1E2D6" w:rsidP="47DE16DD">
      <w:pPr>
        <w:pStyle w:val="BodyText"/>
        <w:numPr>
          <w:ilvl w:val="0"/>
          <w:numId w:val="15"/>
        </w:numPr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Date: </w:t>
      </w:r>
      <w:r w:rsidR="72B31E6B" w:rsidRPr="47DE16DD">
        <w:rPr>
          <w:rFonts w:asciiTheme="minorHAnsi" w:hAnsiTheme="minorHAnsi" w:cstheme="minorBidi"/>
          <w:i w:val="0"/>
          <w:iCs w:val="0"/>
        </w:rPr>
        <w:fldChar w:fldCharType="begin"/>
      </w:r>
      <w:r w:rsidR="72B31E6B" w:rsidRPr="47DE16DD">
        <w:rPr>
          <w:rFonts w:asciiTheme="minorHAnsi" w:hAnsiTheme="minorHAnsi" w:cstheme="minorBidi"/>
          <w:i w:val="0"/>
          <w:iCs w:val="0"/>
        </w:rPr>
        <w:instrText xml:space="preserve"> FORMTEXT </w:instrText>
      </w:r>
      <w:r w:rsidR="72B31E6B" w:rsidRPr="47DE16DD">
        <w:rPr>
          <w:rFonts w:asciiTheme="minorHAnsi" w:hAnsiTheme="minorHAnsi" w:cstheme="minorBidi"/>
          <w:i w:val="0"/>
          <w:iCs w:val="0"/>
        </w:rPr>
        <w:fldChar w:fldCharType="separate"/>
      </w:r>
      <w:r w:rsidRPr="47DE16DD">
        <w:rPr>
          <w:rFonts w:asciiTheme="minorHAnsi" w:hAnsiTheme="minorHAnsi" w:cstheme="minorBidi"/>
          <w:i w:val="0"/>
          <w:iCs w:val="0"/>
          <w:noProof/>
        </w:rPr>
        <w:t>     </w:t>
      </w:r>
      <w:r w:rsidR="72B31E6B" w:rsidRPr="47DE16DD">
        <w:rPr>
          <w:rFonts w:asciiTheme="minorHAnsi" w:hAnsiTheme="minorHAnsi" w:cstheme="minorBidi"/>
          <w:i w:val="0"/>
          <w:iCs w:val="0"/>
        </w:rPr>
        <w:fldChar w:fldCharType="end"/>
      </w:r>
      <w:r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226F7252" w14:textId="0580DFEE" w:rsidR="008000EB" w:rsidRPr="003831F0" w:rsidRDefault="4C34E8E6" w:rsidP="47DE16DD">
      <w:pPr>
        <w:pStyle w:val="BodyText"/>
        <w:numPr>
          <w:ilvl w:val="0"/>
          <w:numId w:val="15"/>
        </w:numPr>
        <w:spacing w:before="24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IRB </w:t>
      </w:r>
      <w:r w:rsidR="6A5AB342"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# </w:t>
      </w:r>
      <w:r w:rsidR="00D72AE6" w:rsidRPr="47DE16DD">
        <w:rPr>
          <w:rFonts w:asciiTheme="minorHAnsi" w:hAnsiTheme="minorHAnsi" w:cstheme="minorBidi"/>
          <w:i w:val="0"/>
          <w:iCs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72AE6" w:rsidRPr="47DE16DD">
        <w:rPr>
          <w:rFonts w:asciiTheme="minorHAnsi" w:hAnsiTheme="minorHAnsi" w:cstheme="minorBidi"/>
          <w:i w:val="0"/>
          <w:iCs w:val="0"/>
        </w:rPr>
        <w:instrText xml:space="preserve"> FORMTEXT </w:instrText>
      </w:r>
      <w:r w:rsidR="00D72AE6" w:rsidRPr="47DE16DD">
        <w:rPr>
          <w:rFonts w:asciiTheme="minorHAnsi" w:hAnsiTheme="minorHAnsi" w:cstheme="minorBidi"/>
          <w:i w:val="0"/>
          <w:iCs w:val="0"/>
        </w:rPr>
      </w:r>
      <w:r w:rsidR="00D72AE6" w:rsidRPr="47DE16DD">
        <w:rPr>
          <w:rFonts w:asciiTheme="minorHAnsi" w:hAnsiTheme="minorHAnsi" w:cstheme="minorBidi"/>
          <w:i w:val="0"/>
          <w:iCs w:val="0"/>
        </w:rPr>
        <w:fldChar w:fldCharType="separate"/>
      </w:r>
      <w:r w:rsidR="729C1D19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729C1D19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729C1D19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729C1D19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729C1D19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00D72AE6" w:rsidRPr="47DE16DD">
        <w:rPr>
          <w:rFonts w:asciiTheme="minorHAnsi" w:hAnsiTheme="minorHAnsi" w:cstheme="minorBidi"/>
          <w:i w:val="0"/>
          <w:iCs w:val="0"/>
        </w:rPr>
        <w:fldChar w:fldCharType="end"/>
      </w:r>
      <w:bookmarkEnd w:id="0"/>
    </w:p>
    <w:p w14:paraId="61FF3F73" w14:textId="3E037C4F" w:rsidR="00BD25DF" w:rsidRPr="003831F0" w:rsidRDefault="3AEA19B6" w:rsidP="47DE16DD">
      <w:pPr>
        <w:pStyle w:val="BodyText"/>
        <w:numPr>
          <w:ilvl w:val="0"/>
          <w:numId w:val="15"/>
        </w:numPr>
        <w:spacing w:before="24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Protocol Title: </w:t>
      </w:r>
      <w:r w:rsidR="5BA60446" w:rsidRPr="47DE16DD">
        <w:rPr>
          <w:rFonts w:asciiTheme="minorHAnsi" w:hAnsiTheme="minorHAnsi" w:cstheme="minorBidi"/>
          <w:i w:val="0"/>
          <w:iCs w:val="0"/>
        </w:rPr>
        <w:fldChar w:fldCharType="begin"/>
      </w:r>
      <w:r w:rsidR="5BA60446" w:rsidRPr="47DE16DD">
        <w:rPr>
          <w:rFonts w:asciiTheme="minorHAnsi" w:hAnsiTheme="minorHAnsi" w:cstheme="minorBidi"/>
          <w:i w:val="0"/>
          <w:iCs w:val="0"/>
        </w:rPr>
        <w:instrText xml:space="preserve"> FORMTEXT </w:instrText>
      </w:r>
      <w:r w:rsidR="5BA60446" w:rsidRPr="47DE16DD">
        <w:rPr>
          <w:rFonts w:asciiTheme="minorHAnsi" w:hAnsiTheme="minorHAnsi" w:cstheme="minorBidi"/>
          <w:i w:val="0"/>
          <w:iCs w:val="0"/>
        </w:rPr>
        <w:fldChar w:fldCharType="separate"/>
      </w:r>
      <w:r w:rsidRPr="47DE16DD">
        <w:rPr>
          <w:rFonts w:asciiTheme="minorHAnsi" w:hAnsiTheme="minorHAnsi" w:cstheme="minorBidi"/>
          <w:i w:val="0"/>
          <w:iCs w:val="0"/>
          <w:noProof/>
        </w:rPr>
        <w:t>     </w:t>
      </w:r>
      <w:r w:rsidR="5BA60446" w:rsidRPr="47DE16DD">
        <w:rPr>
          <w:rFonts w:asciiTheme="minorHAnsi" w:hAnsiTheme="minorHAnsi" w:cstheme="minorBidi"/>
          <w:i w:val="0"/>
          <w:iCs w:val="0"/>
        </w:rPr>
        <w:fldChar w:fldCharType="end"/>
      </w:r>
    </w:p>
    <w:p w14:paraId="2A4F9C7E" w14:textId="77777777" w:rsidR="003831F0" w:rsidRDefault="4C34E8E6" w:rsidP="47DE16DD">
      <w:pPr>
        <w:pStyle w:val="BodyText"/>
        <w:numPr>
          <w:ilvl w:val="0"/>
          <w:numId w:val="15"/>
        </w:numPr>
        <w:spacing w:before="24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>PI Name</w:t>
      </w:r>
      <w:r w:rsidR="729C1D19" w:rsidRPr="47DE16DD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: </w:t>
      </w:r>
      <w:r w:rsidR="00FD6FF3" w:rsidRPr="47DE16DD">
        <w:rPr>
          <w:rFonts w:asciiTheme="minorHAnsi" w:hAnsiTheme="minorHAnsi" w:cstheme="minorBidi"/>
          <w:i w:val="0"/>
          <w:iC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D6FF3" w:rsidRPr="47DE16DD">
        <w:rPr>
          <w:rFonts w:asciiTheme="minorHAnsi" w:hAnsiTheme="minorHAnsi" w:cstheme="minorBidi"/>
          <w:i w:val="0"/>
          <w:iCs w:val="0"/>
        </w:rPr>
        <w:instrText xml:space="preserve"> FORMTEXT </w:instrText>
      </w:r>
      <w:r w:rsidR="00FD6FF3" w:rsidRPr="47DE16DD">
        <w:rPr>
          <w:rFonts w:asciiTheme="minorHAnsi" w:hAnsiTheme="minorHAnsi" w:cstheme="minorBidi"/>
          <w:i w:val="0"/>
          <w:iCs w:val="0"/>
        </w:rPr>
      </w:r>
      <w:r w:rsidR="00FD6FF3" w:rsidRPr="47DE16DD">
        <w:rPr>
          <w:rFonts w:asciiTheme="minorHAnsi" w:hAnsiTheme="minorHAnsi" w:cstheme="minorBidi"/>
          <w:i w:val="0"/>
          <w:iCs w:val="0"/>
        </w:rPr>
        <w:fldChar w:fldCharType="separate"/>
      </w:r>
      <w:r w:rsidR="285A0C96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285A0C96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285A0C96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285A0C96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285A0C96" w:rsidRPr="47DE16DD">
        <w:rPr>
          <w:rFonts w:asciiTheme="minorHAnsi" w:hAnsiTheme="minorHAnsi" w:cstheme="minorBidi"/>
          <w:i w:val="0"/>
          <w:iCs w:val="0"/>
          <w:noProof/>
        </w:rPr>
        <w:t> </w:t>
      </w:r>
      <w:r w:rsidR="00FD6FF3" w:rsidRPr="47DE16DD">
        <w:rPr>
          <w:rFonts w:asciiTheme="minorHAnsi" w:hAnsiTheme="minorHAnsi" w:cstheme="minorBidi"/>
          <w:i w:val="0"/>
          <w:iCs w:val="0"/>
        </w:rPr>
        <w:fldChar w:fldCharType="end"/>
      </w:r>
      <w:bookmarkEnd w:id="1"/>
    </w:p>
    <w:p w14:paraId="60A1FC6F" w14:textId="77777777" w:rsidR="003831F0" w:rsidRPr="003831F0" w:rsidRDefault="64A0BCD5" w:rsidP="47DE16DD">
      <w:pPr>
        <w:pStyle w:val="BodyText"/>
        <w:numPr>
          <w:ilvl w:val="0"/>
          <w:numId w:val="15"/>
        </w:numPr>
        <w:spacing w:before="24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041CD073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>Drug</w:t>
      </w:r>
      <w:r w:rsidR="6AD66B09" w:rsidRPr="041CD073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 Product</w:t>
      </w:r>
      <w:r w:rsidR="48ECC356" w:rsidRPr="041CD073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 being studied</w:t>
      </w:r>
      <w:r w:rsidR="6AD66B09" w:rsidRPr="041CD073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 xml:space="preserve">: </w:t>
      </w:r>
      <w:r w:rsidR="003172D5" w:rsidRPr="041CD073">
        <w:rPr>
          <w:rFonts w:ascii="Times New Roman"/>
          <w:i w:val="0"/>
          <w:iCs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72D5" w:rsidRPr="041CD073">
        <w:rPr>
          <w:rFonts w:ascii="Times New Roman"/>
          <w:i w:val="0"/>
          <w:iCs w:val="0"/>
        </w:rPr>
        <w:instrText xml:space="preserve"> FORMTEXT </w:instrText>
      </w:r>
      <w:r w:rsidR="003172D5" w:rsidRPr="041CD073">
        <w:rPr>
          <w:rFonts w:ascii="Times New Roman"/>
          <w:i w:val="0"/>
          <w:iCs w:val="0"/>
        </w:rPr>
      </w:r>
      <w:r w:rsidR="003172D5" w:rsidRPr="041CD073">
        <w:rPr>
          <w:rFonts w:ascii="Times New Roman"/>
          <w:i w:val="0"/>
          <w:iCs w:val="0"/>
        </w:rPr>
        <w:fldChar w:fldCharType="separate"/>
      </w:r>
      <w:r w:rsidR="6AD66B09" w:rsidRPr="041CD073">
        <w:rPr>
          <w:rFonts w:ascii="Times New Roman"/>
          <w:i w:val="0"/>
          <w:iCs w:val="0"/>
          <w:noProof/>
        </w:rPr>
        <w:t> </w:t>
      </w:r>
      <w:r w:rsidR="6AD66B09" w:rsidRPr="041CD073">
        <w:rPr>
          <w:rFonts w:ascii="Times New Roman"/>
          <w:i w:val="0"/>
          <w:iCs w:val="0"/>
          <w:noProof/>
        </w:rPr>
        <w:t> </w:t>
      </w:r>
      <w:r w:rsidR="6AD66B09" w:rsidRPr="041CD073">
        <w:rPr>
          <w:rFonts w:ascii="Times New Roman"/>
          <w:i w:val="0"/>
          <w:iCs w:val="0"/>
          <w:noProof/>
        </w:rPr>
        <w:t> </w:t>
      </w:r>
      <w:r w:rsidR="6AD66B09" w:rsidRPr="041CD073">
        <w:rPr>
          <w:rFonts w:ascii="Times New Roman"/>
          <w:i w:val="0"/>
          <w:iCs w:val="0"/>
          <w:noProof/>
        </w:rPr>
        <w:t> </w:t>
      </w:r>
      <w:r w:rsidR="6AD66B09" w:rsidRPr="041CD073">
        <w:rPr>
          <w:rFonts w:ascii="Times New Roman"/>
          <w:i w:val="0"/>
          <w:iCs w:val="0"/>
          <w:noProof/>
        </w:rPr>
        <w:t> </w:t>
      </w:r>
      <w:r w:rsidR="003172D5" w:rsidRPr="041CD073">
        <w:rPr>
          <w:rFonts w:ascii="Times New Roman"/>
          <w:i w:val="0"/>
          <w:iCs w:val="0"/>
        </w:rPr>
        <w:fldChar w:fldCharType="end"/>
      </w:r>
    </w:p>
    <w:p w14:paraId="04CF156F" w14:textId="204C7077" w:rsidR="00E24937" w:rsidRDefault="00082A52" w:rsidP="186965AD">
      <w:pPr>
        <w:pStyle w:val="Heading1"/>
        <w:spacing w:before="56"/>
        <w:ind w:left="-240"/>
        <w:rPr>
          <w:b w:val="0"/>
          <w:bCs w:val="0"/>
          <w:i/>
          <w:iCs/>
          <w:sz w:val="32"/>
          <w:szCs w:val="32"/>
        </w:rPr>
      </w:pPr>
      <w:r w:rsidRPr="186965AD">
        <w:rPr>
          <w:i/>
          <w:iCs/>
          <w:sz w:val="32"/>
          <w:szCs w:val="32"/>
        </w:rPr>
        <w:t>SECTION</w:t>
      </w:r>
      <w:r w:rsidR="00F1144E" w:rsidRPr="186965AD">
        <w:rPr>
          <w:i/>
          <w:iCs/>
          <w:sz w:val="32"/>
          <w:szCs w:val="32"/>
        </w:rPr>
        <w:t xml:space="preserve"> 1:</w:t>
      </w:r>
      <w:r w:rsidR="00F1144E" w:rsidRPr="186965AD">
        <w:rPr>
          <w:b w:val="0"/>
          <w:bCs w:val="0"/>
          <w:i/>
          <w:iCs/>
          <w:sz w:val="32"/>
          <w:szCs w:val="32"/>
        </w:rPr>
        <w:t xml:space="preserve"> </w:t>
      </w:r>
    </w:p>
    <w:p w14:paraId="0B0D9E3E" w14:textId="0FE950D8" w:rsidR="003172D5" w:rsidRPr="00E24937" w:rsidRDefault="6E3F0905" w:rsidP="47DE16DD">
      <w:pPr>
        <w:pStyle w:val="Heading1"/>
        <w:spacing w:before="56"/>
        <w:ind w:left="-240"/>
        <w:rPr>
          <w:b w:val="0"/>
          <w:bCs w:val="0"/>
          <w:i/>
          <w:iCs/>
          <w:sz w:val="20"/>
          <w:szCs w:val="20"/>
        </w:rPr>
      </w:pPr>
      <w:r w:rsidRPr="47DE16DD">
        <w:rPr>
          <w:i/>
          <w:iCs/>
          <w:spacing w:val="-2"/>
          <w:sz w:val="28"/>
          <w:szCs w:val="28"/>
        </w:rPr>
        <w:t>Clinical investigation of a drug product lawfully marketed in the U.S.</w:t>
      </w:r>
      <w:r w:rsidR="1BA687B5" w:rsidRPr="47DE16DD">
        <w:rPr>
          <w:i/>
          <w:iCs/>
          <w:spacing w:val="-2"/>
          <w:sz w:val="28"/>
          <w:szCs w:val="28"/>
        </w:rPr>
        <w:t xml:space="preserve"> </w:t>
      </w:r>
      <w:r w:rsidR="1BA687B5" w:rsidRPr="47DE16DD">
        <w:rPr>
          <w:b w:val="0"/>
          <w:bCs w:val="0"/>
          <w:spacing w:val="-2"/>
          <w:sz w:val="18"/>
          <w:szCs w:val="18"/>
        </w:rPr>
        <w:t>[</w:t>
      </w:r>
      <w:r w:rsidR="1BA687B5" w:rsidRPr="47DE16DD">
        <w:rPr>
          <w:b w:val="0"/>
          <w:bCs w:val="0"/>
          <w:sz w:val="18"/>
          <w:szCs w:val="18"/>
        </w:rPr>
        <w:t>21</w:t>
      </w:r>
      <w:r w:rsidR="1BA687B5" w:rsidRPr="47DE16DD">
        <w:rPr>
          <w:b w:val="0"/>
          <w:bCs w:val="0"/>
          <w:spacing w:val="-2"/>
          <w:sz w:val="18"/>
          <w:szCs w:val="18"/>
        </w:rPr>
        <w:t xml:space="preserve"> </w:t>
      </w:r>
      <w:r w:rsidR="1BA687B5" w:rsidRPr="47DE16DD">
        <w:rPr>
          <w:b w:val="0"/>
          <w:bCs w:val="0"/>
          <w:sz w:val="18"/>
          <w:szCs w:val="18"/>
        </w:rPr>
        <w:t>CFR</w:t>
      </w:r>
      <w:r w:rsidR="1BA687B5" w:rsidRPr="47DE16DD">
        <w:rPr>
          <w:b w:val="0"/>
          <w:bCs w:val="0"/>
          <w:spacing w:val="-2"/>
          <w:sz w:val="18"/>
          <w:szCs w:val="18"/>
        </w:rPr>
        <w:t xml:space="preserve"> 312.2(b)(1)]</w:t>
      </w:r>
    </w:p>
    <w:p w14:paraId="5E1849B4" w14:textId="2ACC7EF7" w:rsidR="00175BA2" w:rsidRPr="00175BA2" w:rsidRDefault="00253D50" w:rsidP="00175BA2">
      <w:pPr>
        <w:pStyle w:val="BodyText"/>
        <w:ind w:right="-144"/>
        <w:rPr>
          <w:spacing w:val="-2"/>
        </w:rPr>
      </w:pPr>
      <w:r>
        <w:rPr>
          <w:spacing w:val="-2"/>
        </w:rPr>
        <w:tab/>
      </w:r>
    </w:p>
    <w:p w14:paraId="64D06C02" w14:textId="77777777" w:rsidR="00175BA2" w:rsidRPr="00175BA2" w:rsidRDefault="3BEDC975" w:rsidP="47DE16DD">
      <w:pPr>
        <w:ind w:left="-288"/>
        <w:rPr>
          <w:b/>
          <w:bCs/>
          <w:sz w:val="24"/>
          <w:szCs w:val="24"/>
        </w:rPr>
      </w:pPr>
      <w:r w:rsidRPr="47DE16DD">
        <w:rPr>
          <w:b/>
          <w:bCs/>
          <w:sz w:val="24"/>
          <w:szCs w:val="24"/>
        </w:rPr>
        <w:t>Clinical investigation</w:t>
      </w:r>
      <w:r w:rsidRPr="47DE16DD">
        <w:rPr>
          <w:sz w:val="24"/>
          <w:szCs w:val="24"/>
        </w:rPr>
        <w:t xml:space="preserve"> means any experiment in which a drug is administered or dispensed to, or used involving, </w:t>
      </w:r>
      <w:r w:rsidRPr="47DE16DD">
        <w:rPr>
          <w:sz w:val="24"/>
          <w:szCs w:val="24"/>
        </w:rPr>
        <w:lastRenderedPageBreak/>
        <w:t xml:space="preserve">one or more human subjects. For the purposes of this part, an experiment is any use of a drug </w:t>
      </w:r>
      <w:r w:rsidRPr="47DE16DD">
        <w:rPr>
          <w:b/>
          <w:bCs/>
          <w:sz w:val="24"/>
          <w:szCs w:val="24"/>
        </w:rPr>
        <w:t xml:space="preserve">except for the use of a marketed drug </w:t>
      </w:r>
      <w:proofErr w:type="gramStart"/>
      <w:r w:rsidRPr="47DE16DD">
        <w:rPr>
          <w:b/>
          <w:bCs/>
          <w:sz w:val="24"/>
          <w:szCs w:val="24"/>
          <w:u w:val="single"/>
        </w:rPr>
        <w:t>in the course of</w:t>
      </w:r>
      <w:proofErr w:type="gramEnd"/>
      <w:r w:rsidRPr="47DE16DD">
        <w:rPr>
          <w:b/>
          <w:bCs/>
          <w:sz w:val="24"/>
          <w:szCs w:val="24"/>
          <w:u w:val="single"/>
        </w:rPr>
        <w:t xml:space="preserve"> medical practice.</w:t>
      </w:r>
      <w:r w:rsidRPr="47DE16DD">
        <w:rPr>
          <w:b/>
          <w:bCs/>
          <w:sz w:val="24"/>
          <w:szCs w:val="24"/>
        </w:rPr>
        <w:t xml:space="preserve"> </w:t>
      </w:r>
    </w:p>
    <w:p w14:paraId="440558A4" w14:textId="485ECA3F" w:rsidR="240A78E1" w:rsidRDefault="240A78E1" w:rsidP="47DE16DD">
      <w:pPr>
        <w:ind w:left="-288"/>
        <w:rPr>
          <w:b/>
          <w:bCs/>
          <w:sz w:val="24"/>
          <w:szCs w:val="24"/>
        </w:rPr>
      </w:pPr>
    </w:p>
    <w:p w14:paraId="6B75953E" w14:textId="448D8D88" w:rsidR="00253D50" w:rsidRDefault="040156A1" w:rsidP="47DE16DD">
      <w:pPr>
        <w:spacing w:before="56"/>
        <w:ind w:left="-288"/>
        <w:rPr>
          <w:i/>
          <w:iCs/>
          <w:sz w:val="32"/>
          <w:szCs w:val="32"/>
        </w:rPr>
      </w:pPr>
      <w:r w:rsidRPr="47DE16DD">
        <w:rPr>
          <w:b/>
          <w:bCs/>
          <w:sz w:val="24"/>
          <w:szCs w:val="24"/>
        </w:rPr>
        <w:t>Enter a response for each statement and provide additional information when requested</w:t>
      </w:r>
      <w:r w:rsidR="36FC5DF5" w:rsidRPr="47DE16DD">
        <w:rPr>
          <w:b/>
          <w:bCs/>
          <w:sz w:val="24"/>
          <w:szCs w:val="24"/>
        </w:rPr>
        <w:t>.</w:t>
      </w:r>
    </w:p>
    <w:p w14:paraId="614C9CA7" w14:textId="60AB4FAD" w:rsidR="00253D50" w:rsidRDefault="6E3F0905" w:rsidP="47DE16DD">
      <w:pPr>
        <w:pStyle w:val="BodyText"/>
        <w:spacing w:before="56"/>
        <w:ind w:left="-288"/>
        <w:rPr>
          <w:sz w:val="32"/>
          <w:szCs w:val="32"/>
        </w:rPr>
      </w:pPr>
      <w:r>
        <w:rPr>
          <w:spacing w:val="-2"/>
        </w:rPr>
        <w:t xml:space="preserve">                       </w:t>
      </w:r>
      <w:r w:rsidR="22739A28">
        <w:rPr>
          <w:spacing w:val="-2"/>
        </w:rPr>
        <w:t xml:space="preserve">  </w:t>
      </w:r>
      <w:r w:rsidR="23CFD3F2">
        <w:rPr>
          <w:spacing w:val="-2"/>
        </w:rPr>
        <w:t xml:space="preserve">   </w:t>
      </w:r>
      <w:r w:rsidR="46DF89A6">
        <w:rPr>
          <w:spacing w:val="-2"/>
        </w:rPr>
        <w:t xml:space="preserve">       </w:t>
      </w:r>
      <w:r w:rsidR="006122DD">
        <w:rPr>
          <w:spacing w:val="-2"/>
        </w:rPr>
        <w:tab/>
      </w:r>
      <w:r w:rsidR="0005A0DE">
        <w:rPr>
          <w:spacing w:val="-2"/>
        </w:rPr>
        <w:t xml:space="preserve">     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805"/>
        <w:gridCol w:w="8280"/>
        <w:gridCol w:w="810"/>
        <w:gridCol w:w="905"/>
      </w:tblGrid>
      <w:tr w:rsidR="00882A63" w14:paraId="59784019" w14:textId="77777777" w:rsidTr="47DE16DD">
        <w:trPr>
          <w:trHeight w:val="422"/>
        </w:trPr>
        <w:tc>
          <w:tcPr>
            <w:tcW w:w="805" w:type="dxa"/>
            <w:tcBorders>
              <w:top w:val="nil"/>
              <w:left w:val="nil"/>
              <w:right w:val="nil"/>
            </w:tcBorders>
            <w:vAlign w:val="center"/>
          </w:tcPr>
          <w:p w14:paraId="29E307B7" w14:textId="77777777" w:rsidR="00882A63" w:rsidRDefault="00882A63" w:rsidP="00253D50">
            <w:pPr>
              <w:pStyle w:val="TableParagraph"/>
              <w:spacing w:line="268" w:lineRule="exact"/>
              <w:ind w:left="107"/>
              <w:rPr>
                <w:noProof/>
              </w:rPr>
            </w:pPr>
          </w:p>
        </w:tc>
        <w:tc>
          <w:tcPr>
            <w:tcW w:w="8280" w:type="dxa"/>
            <w:tcBorders>
              <w:top w:val="nil"/>
              <w:left w:val="nil"/>
            </w:tcBorders>
            <w:vAlign w:val="center"/>
          </w:tcPr>
          <w:p w14:paraId="05ABB8E6" w14:textId="77777777" w:rsidR="00882A63" w:rsidRPr="00B50CEA" w:rsidRDefault="00882A63" w:rsidP="00186DC5">
            <w:pPr>
              <w:pStyle w:val="TableParagraph"/>
              <w:spacing w:line="268" w:lineRule="exact"/>
              <w:ind w:left="0"/>
            </w:pPr>
          </w:p>
        </w:tc>
        <w:tc>
          <w:tcPr>
            <w:tcW w:w="810" w:type="dxa"/>
          </w:tcPr>
          <w:p w14:paraId="27E0F29F" w14:textId="53A0C2C0" w:rsidR="00882A63" w:rsidRPr="00882A63" w:rsidRDefault="00882A63" w:rsidP="00882A63">
            <w:pPr>
              <w:jc w:val="center"/>
              <w:rPr>
                <w:sz w:val="32"/>
                <w:szCs w:val="32"/>
              </w:rPr>
            </w:pPr>
            <w:r w:rsidRPr="00882A63">
              <w:rPr>
                <w:sz w:val="32"/>
                <w:szCs w:val="32"/>
              </w:rPr>
              <w:t>YES</w:t>
            </w:r>
          </w:p>
        </w:tc>
        <w:tc>
          <w:tcPr>
            <w:tcW w:w="905" w:type="dxa"/>
          </w:tcPr>
          <w:p w14:paraId="7BC897E6" w14:textId="595C14DE" w:rsidR="00882A63" w:rsidRPr="00882A63" w:rsidRDefault="26DC4424" w:rsidP="00882A63">
            <w:pPr>
              <w:jc w:val="center"/>
              <w:rPr>
                <w:sz w:val="32"/>
                <w:szCs w:val="32"/>
              </w:rPr>
            </w:pPr>
            <w:r w:rsidRPr="47DE16DD">
              <w:rPr>
                <w:sz w:val="32"/>
                <w:szCs w:val="32"/>
              </w:rPr>
              <w:t>NO</w:t>
            </w:r>
          </w:p>
        </w:tc>
      </w:tr>
      <w:tr w:rsidR="009619E6" w14:paraId="226F725A" w14:textId="1B8D6912" w:rsidTr="47DE16DD">
        <w:trPr>
          <w:trHeight w:val="422"/>
        </w:trPr>
        <w:tc>
          <w:tcPr>
            <w:tcW w:w="805" w:type="dxa"/>
            <w:vAlign w:val="center"/>
          </w:tcPr>
          <w:p w14:paraId="2196C4C8" w14:textId="604473B0" w:rsidR="009619E6" w:rsidRDefault="009619E6" w:rsidP="009619E6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8280" w:type="dxa"/>
            <w:vAlign w:val="center"/>
          </w:tcPr>
          <w:p w14:paraId="226F7259" w14:textId="43BCFCF1" w:rsidR="009619E6" w:rsidRPr="006142F7" w:rsidRDefault="14C68248" w:rsidP="009619E6">
            <w:pPr>
              <w:pStyle w:val="TableParagraph"/>
              <w:spacing w:line="268" w:lineRule="exact"/>
              <w:ind w:left="0"/>
            </w:pPr>
            <w:r w:rsidRPr="00B50CEA">
              <w:t>The</w:t>
            </w:r>
            <w:r w:rsidRPr="00B50CEA">
              <w:rPr>
                <w:spacing w:val="-5"/>
              </w:rPr>
              <w:t xml:space="preserve"> </w:t>
            </w:r>
            <w:r w:rsidRPr="00B50CEA">
              <w:t>clinical</w:t>
            </w:r>
            <w:r w:rsidRPr="00B50CEA">
              <w:rPr>
                <w:spacing w:val="-6"/>
              </w:rPr>
              <w:t xml:space="preserve"> </w:t>
            </w:r>
            <w:r w:rsidRPr="00B50CEA">
              <w:t>investigation</w:t>
            </w:r>
            <w:r w:rsidRPr="00B50CEA">
              <w:rPr>
                <w:spacing w:val="-6"/>
              </w:rPr>
              <w:t xml:space="preserve"> </w:t>
            </w:r>
            <w:r w:rsidRPr="00B50CEA">
              <w:t>involves</w:t>
            </w:r>
            <w:r w:rsidRPr="00B50CEA">
              <w:rPr>
                <w:spacing w:val="-7"/>
              </w:rPr>
              <w:t xml:space="preserve"> </w:t>
            </w:r>
            <w:r w:rsidRPr="00B50CEA">
              <w:t>a</w:t>
            </w:r>
            <w:r w:rsidRPr="00B50CEA">
              <w:rPr>
                <w:spacing w:val="-5"/>
              </w:rPr>
              <w:t xml:space="preserve"> </w:t>
            </w:r>
            <w:r w:rsidRPr="00B50CEA">
              <w:t>drug</w:t>
            </w:r>
            <w:r w:rsidRPr="00B50CEA">
              <w:rPr>
                <w:spacing w:val="-6"/>
              </w:rPr>
              <w:t xml:space="preserve"> </w:t>
            </w:r>
            <w:r w:rsidRPr="00B50CEA">
              <w:t>product</w:t>
            </w:r>
            <w:r w:rsidRPr="00B50CEA">
              <w:rPr>
                <w:spacing w:val="-5"/>
              </w:rPr>
              <w:t xml:space="preserve"> that is </w:t>
            </w:r>
            <w:r w:rsidRPr="00B50CEA">
              <w:rPr>
                <w:b/>
                <w:bCs/>
              </w:rPr>
              <w:t>lawfully</w:t>
            </w:r>
            <w:r w:rsidRPr="00B50CEA">
              <w:rPr>
                <w:b/>
                <w:bCs/>
                <w:spacing w:val="-5"/>
              </w:rPr>
              <w:t xml:space="preserve"> </w:t>
            </w:r>
            <w:r w:rsidRPr="00B50CEA">
              <w:rPr>
                <w:b/>
                <w:bCs/>
              </w:rPr>
              <w:t>marketed</w:t>
            </w:r>
            <w:r w:rsidRPr="00B50CEA">
              <w:rPr>
                <w:b/>
                <w:bCs/>
                <w:spacing w:val="-5"/>
              </w:rPr>
              <w:t xml:space="preserve"> </w:t>
            </w:r>
            <w:r w:rsidRPr="00B50CEA">
              <w:rPr>
                <w:b/>
                <w:bCs/>
              </w:rPr>
              <w:t>in</w:t>
            </w:r>
            <w:r w:rsidRPr="00B50CEA">
              <w:rPr>
                <w:b/>
                <w:bCs/>
                <w:spacing w:val="-6"/>
              </w:rPr>
              <w:t xml:space="preserve"> </w:t>
            </w:r>
            <w:r w:rsidRPr="00B50CEA">
              <w:rPr>
                <w:b/>
                <w:bCs/>
              </w:rPr>
              <w:t>the</w:t>
            </w:r>
            <w:r w:rsidRPr="00B50CEA">
              <w:rPr>
                <w:b/>
                <w:bCs/>
                <w:spacing w:val="-4"/>
              </w:rPr>
              <w:t xml:space="preserve"> U.S.</w:t>
            </w:r>
            <w:r w:rsidR="02319F27" w:rsidRPr="00B50CEA">
              <w:rPr>
                <w:b/>
                <w:bCs/>
                <w:spacing w:val="-4"/>
              </w:rPr>
              <w:t xml:space="preserve"> </w:t>
            </w:r>
            <w:r w:rsidR="02319F27" w:rsidRPr="04FD71E8">
              <w:rPr>
                <w:spacing w:val="-4"/>
              </w:rPr>
              <w:t>I</w:t>
            </w:r>
            <w:r w:rsidR="02319F27" w:rsidRPr="387B4390">
              <w:rPr>
                <w:spacing w:val="-4"/>
              </w:rPr>
              <w:t xml:space="preserve">f </w:t>
            </w:r>
            <w:r w:rsidR="296D5E70" w:rsidRPr="387B4390">
              <w:rPr>
                <w:spacing w:val="-4"/>
              </w:rPr>
              <w:t>NO</w:t>
            </w:r>
            <w:r w:rsidR="02319F27" w:rsidRPr="387B4390">
              <w:rPr>
                <w:spacing w:val="-4"/>
              </w:rPr>
              <w:t xml:space="preserve">, Section 1 does not </w:t>
            </w:r>
            <w:proofErr w:type="gramStart"/>
            <w:r w:rsidR="02319F27" w:rsidRPr="387B4390">
              <w:rPr>
                <w:spacing w:val="-4"/>
              </w:rPr>
              <w:t>apply</w:t>
            </w:r>
            <w:r w:rsidR="73ABF0D9" w:rsidRPr="434A4ABC">
              <w:rPr>
                <w:spacing w:val="-4"/>
              </w:rPr>
              <w:t>;</w:t>
            </w:r>
            <w:proofErr w:type="gramEnd"/>
            <w:r w:rsidR="73ABF0D9" w:rsidRPr="434A4ABC">
              <w:rPr>
                <w:spacing w:val="-4"/>
              </w:rPr>
              <w:t xml:space="preserve"> </w:t>
            </w:r>
            <w:r w:rsidR="73ABF0D9" w:rsidRPr="5A402B67">
              <w:rPr>
                <w:spacing w:val="-4"/>
              </w:rPr>
              <w:t>p</w:t>
            </w:r>
            <w:r w:rsidR="02319F27" w:rsidRPr="5A402B67">
              <w:rPr>
                <w:spacing w:val="-4"/>
              </w:rPr>
              <w:t>roceed</w:t>
            </w:r>
            <w:r w:rsidR="02319F27" w:rsidRPr="387B4390">
              <w:rPr>
                <w:spacing w:val="-4"/>
              </w:rPr>
              <w:t xml:space="preserve"> to Section 2 or 3, as applicable</w:t>
            </w:r>
            <w:r w:rsidR="3A37F950" w:rsidRPr="387B4390">
              <w:rPr>
                <w:spacing w:val="-4"/>
              </w:rPr>
              <w:t>, or seek an IND from the FDA</w:t>
            </w:r>
            <w:r w:rsidR="02319F27" w:rsidRPr="0A2FC2CC">
              <w:rPr>
                <w:spacing w:val="-4"/>
              </w:rPr>
              <w:t>.</w:t>
            </w:r>
          </w:p>
        </w:tc>
        <w:sdt>
          <w:sdtPr>
            <w:id w:val="181035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973D2F7" w14:textId="7F2CA173" w:rsidR="009619E6" w:rsidRDefault="008D6797" w:rsidP="008D6797">
                <w:pPr>
                  <w:ind w:left="101" w:right="158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50A160ED" w14:textId="210273A4" w:rsidR="009619E6" w:rsidRDefault="00624F2F" w:rsidP="009619E6">
            <w:pPr>
              <w:jc w:val="center"/>
            </w:pPr>
            <w:sdt>
              <w:sdtPr>
                <w:id w:val="-4493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9E6"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226F725D" w14:textId="1B6C6690" w:rsidTr="47DE16DD">
        <w:trPr>
          <w:trHeight w:val="557"/>
        </w:trPr>
        <w:tc>
          <w:tcPr>
            <w:tcW w:w="805" w:type="dxa"/>
            <w:vAlign w:val="center"/>
          </w:tcPr>
          <w:p w14:paraId="392E4A06" w14:textId="389C4BE9" w:rsidR="009619E6" w:rsidRDefault="009619E6" w:rsidP="009619E6">
            <w:pPr>
              <w:pStyle w:val="TableParagraph"/>
              <w:ind w:left="107" w:right="153"/>
            </w:pPr>
            <w:r>
              <w:t>2a</w:t>
            </w:r>
          </w:p>
        </w:tc>
        <w:tc>
          <w:tcPr>
            <w:tcW w:w="8280" w:type="dxa"/>
            <w:vAlign w:val="center"/>
          </w:tcPr>
          <w:p w14:paraId="4E03CC33" w14:textId="19FE5E84" w:rsidR="009619E6" w:rsidRPr="00186DC5" w:rsidRDefault="51647C0E" w:rsidP="009619E6">
            <w:pPr>
              <w:pStyle w:val="TableParagraph"/>
              <w:spacing w:line="249" w:lineRule="exact"/>
              <w:ind w:left="0"/>
            </w:pPr>
            <w:r>
              <w:t xml:space="preserve">The clinical </w:t>
            </w:r>
            <w:r w:rsidRPr="00186DC5">
              <w:t xml:space="preserve">investigation is </w:t>
            </w:r>
            <w:r w:rsidRPr="00186DC5">
              <w:rPr>
                <w:b/>
                <w:bCs/>
              </w:rPr>
              <w:t>intended to be reported to the FDA as a well-controlled study in support of a new indication</w:t>
            </w:r>
            <w:r w:rsidRPr="00186DC5">
              <w:rPr>
                <w:b/>
                <w:bCs/>
                <w:spacing w:val="-2"/>
              </w:rPr>
              <w:t xml:space="preserve"> </w:t>
            </w:r>
            <w:r w:rsidRPr="00186DC5">
              <w:rPr>
                <w:b/>
                <w:bCs/>
              </w:rPr>
              <w:t>for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use.</w:t>
            </w:r>
            <w:r>
              <w:rPr>
                <w:b/>
                <w:bCs/>
              </w:rPr>
              <w:t xml:space="preserve"> </w:t>
            </w:r>
          </w:p>
          <w:p w14:paraId="226F725C" w14:textId="2AA9EF40" w:rsidR="009619E6" w:rsidRPr="00186DC5" w:rsidRDefault="492973D5" w:rsidP="378366A5">
            <w:pPr>
              <w:pStyle w:val="TableParagraph"/>
              <w:spacing w:line="249" w:lineRule="exact"/>
              <w:ind w:left="0"/>
              <w:rPr>
                <w:rFonts w:ascii="Times New Roman"/>
                <w:noProof/>
                <w:sz w:val="20"/>
                <w:szCs w:val="20"/>
              </w:rPr>
            </w:pPr>
            <w:r w:rsidRPr="47DE16DD">
              <w:rPr>
                <w:rFonts w:asciiTheme="minorHAnsi" w:hAnsiTheme="minorHAnsi" w:cstheme="minorBidi"/>
                <w:i/>
                <w:iCs/>
              </w:rPr>
              <w:t xml:space="preserve">If yes, </w:t>
            </w:r>
            <w:r w:rsidR="4DF00799" w:rsidRPr="47DE16DD">
              <w:rPr>
                <w:rFonts w:asciiTheme="minorHAnsi" w:hAnsiTheme="minorHAnsi" w:cstheme="minorBidi"/>
                <w:i/>
                <w:iCs/>
              </w:rPr>
              <w:t>please explain</w:t>
            </w:r>
            <w:r w:rsidRPr="47DE16DD">
              <w:rPr>
                <w:rFonts w:asciiTheme="minorHAnsi" w:hAnsiTheme="minorHAnsi" w:cstheme="minorBidi"/>
                <w:i/>
                <w:iCs/>
              </w:rPr>
              <w:t>:</w:t>
            </w:r>
            <w:r w:rsidRPr="47DE16DD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</w:tc>
        <w:sdt>
          <w:sdtPr>
            <w:id w:val="213612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49C79B" w14:textId="0599FC82" w:rsidR="009619E6" w:rsidRDefault="008D6797" w:rsidP="008D6797">
                <w:pPr>
                  <w:ind w:left="101" w:right="158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28A766F3" w14:textId="25997898" w:rsidR="009619E6" w:rsidRDefault="009619E6" w:rsidP="009619E6">
            <w:pPr>
              <w:pStyle w:val="TableParagraph"/>
              <w:ind w:left="0" w:right="153"/>
              <w:jc w:val="center"/>
              <w:rPr>
                <w:rFonts w:ascii="MS Gothic" w:eastAsia="MS Gothic" w:hAnsi="MS Gothic" w:cs="MS Gothic"/>
              </w:rPr>
            </w:pPr>
            <w:r w:rsidRPr="004568C0">
              <w:t xml:space="preserve"> </w:t>
            </w:r>
            <w:sdt>
              <w:sdtPr>
                <w:id w:val="906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370813B4" w14:textId="39253A71" w:rsidTr="47DE16DD">
        <w:trPr>
          <w:trHeight w:val="566"/>
        </w:trPr>
        <w:tc>
          <w:tcPr>
            <w:tcW w:w="805" w:type="dxa"/>
            <w:vAlign w:val="center"/>
          </w:tcPr>
          <w:p w14:paraId="76927CCD" w14:textId="385A50D5" w:rsidR="009619E6" w:rsidRDefault="009619E6" w:rsidP="009619E6">
            <w:pPr>
              <w:pStyle w:val="TableParagraph"/>
              <w:ind w:left="107" w:right="153"/>
            </w:pPr>
            <w:r>
              <w:t>2b</w:t>
            </w:r>
          </w:p>
        </w:tc>
        <w:tc>
          <w:tcPr>
            <w:tcW w:w="8280" w:type="dxa"/>
            <w:vAlign w:val="center"/>
          </w:tcPr>
          <w:p w14:paraId="6CCAB17E" w14:textId="419E1792" w:rsidR="009619E6" w:rsidRPr="00457954" w:rsidRDefault="5AA47431" w:rsidP="47DE16DD">
            <w:pPr>
              <w:pStyle w:val="TableParagraph"/>
              <w:ind w:left="0" w:right="153"/>
              <w:rPr>
                <w:rFonts w:ascii="Times New Roman"/>
                <w:noProof/>
                <w:sz w:val="20"/>
                <w:szCs w:val="20"/>
              </w:rPr>
            </w:pPr>
            <w:r>
              <w:t>The clinical investigation</w:t>
            </w:r>
            <w:r w:rsidRPr="00186DC5">
              <w:rPr>
                <w:b/>
                <w:bCs/>
                <w:spacing w:val="-1"/>
              </w:rPr>
              <w:t xml:space="preserve"> is </w:t>
            </w:r>
            <w:r w:rsidRPr="00186DC5">
              <w:rPr>
                <w:b/>
                <w:bCs/>
              </w:rPr>
              <w:t>intended</w:t>
            </w:r>
            <w:r w:rsidRPr="00186DC5">
              <w:rPr>
                <w:b/>
                <w:bCs/>
                <w:spacing w:val="-4"/>
              </w:rPr>
              <w:t xml:space="preserve"> </w:t>
            </w:r>
            <w:r w:rsidRPr="00186DC5">
              <w:rPr>
                <w:b/>
                <w:bCs/>
              </w:rPr>
              <w:t>to be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used</w:t>
            </w:r>
            <w:r w:rsidRPr="00186DC5">
              <w:rPr>
                <w:b/>
                <w:bCs/>
                <w:spacing w:val="-4"/>
              </w:rPr>
              <w:t xml:space="preserve"> </w:t>
            </w:r>
            <w:r w:rsidRPr="00186DC5">
              <w:rPr>
                <w:b/>
                <w:bCs/>
              </w:rPr>
              <w:t>to</w:t>
            </w:r>
            <w:r w:rsidRPr="00186DC5">
              <w:rPr>
                <w:b/>
                <w:bCs/>
                <w:spacing w:val="-2"/>
              </w:rPr>
              <w:t xml:space="preserve"> </w:t>
            </w:r>
            <w:r w:rsidRPr="00186DC5">
              <w:rPr>
                <w:b/>
                <w:bCs/>
              </w:rPr>
              <w:t>support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any</w:t>
            </w:r>
            <w:r w:rsidRPr="00186DC5">
              <w:rPr>
                <w:b/>
                <w:bCs/>
                <w:spacing w:val="-3"/>
              </w:rPr>
              <w:t xml:space="preserve"> </w:t>
            </w:r>
            <w:r w:rsidRPr="00186DC5">
              <w:rPr>
                <w:b/>
                <w:bCs/>
              </w:rPr>
              <w:t>other significant</w:t>
            </w:r>
            <w:r w:rsidRPr="00186DC5">
              <w:rPr>
                <w:b/>
                <w:bCs/>
                <w:spacing w:val="-5"/>
              </w:rPr>
              <w:t xml:space="preserve"> </w:t>
            </w:r>
            <w:r w:rsidRPr="00186DC5">
              <w:rPr>
                <w:b/>
                <w:bCs/>
              </w:rPr>
              <w:t>change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in</w:t>
            </w:r>
            <w:r w:rsidRPr="00186DC5">
              <w:rPr>
                <w:b/>
                <w:bCs/>
                <w:spacing w:val="-3"/>
              </w:rPr>
              <w:t xml:space="preserve"> </w:t>
            </w:r>
            <w:r w:rsidRPr="00186DC5">
              <w:rPr>
                <w:b/>
                <w:bCs/>
              </w:rPr>
              <w:t>the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labeling</w:t>
            </w:r>
            <w:r w:rsidRPr="00186DC5">
              <w:rPr>
                <w:b/>
                <w:bCs/>
                <w:spacing w:val="-2"/>
              </w:rPr>
              <w:t xml:space="preserve"> </w:t>
            </w:r>
            <w:r w:rsidRPr="00186DC5">
              <w:rPr>
                <w:b/>
                <w:bCs/>
              </w:rPr>
              <w:t>for the drug.</w:t>
            </w:r>
            <w:r>
              <w:rPr>
                <w:b/>
                <w:bCs/>
              </w:rPr>
              <w:t xml:space="preserve"> </w:t>
            </w:r>
            <w:r w:rsidRPr="47DE16DD">
              <w:rPr>
                <w:rFonts w:asciiTheme="minorHAnsi" w:hAnsiTheme="minorHAnsi" w:cstheme="minorBidi"/>
                <w:i/>
                <w:iCs/>
              </w:rPr>
              <w:t xml:space="preserve">If yes, </w:t>
            </w:r>
            <w:r w:rsidR="28983E7D" w:rsidRPr="47DE16DD">
              <w:rPr>
                <w:rFonts w:asciiTheme="minorHAnsi" w:hAnsiTheme="minorHAnsi" w:cstheme="minorBidi"/>
                <w:i/>
                <w:iCs/>
              </w:rPr>
              <w:t>please explain</w:t>
            </w:r>
            <w:r w:rsidRPr="47DE16DD">
              <w:rPr>
                <w:rFonts w:asciiTheme="minorHAnsi" w:hAnsiTheme="minorHAnsi" w:cstheme="minorBidi"/>
                <w:i/>
                <w:iCs/>
              </w:rPr>
              <w:t>:</w:t>
            </w:r>
            <w:r w:rsidRPr="47DE16DD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003831F0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</w:tc>
        <w:sdt>
          <w:sdtPr>
            <w:id w:val="-149956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7BC057B" w14:textId="4C15FDE8" w:rsidR="009619E6" w:rsidRDefault="008D6797" w:rsidP="009619E6">
                <w:pPr>
                  <w:pStyle w:val="TableParagraph"/>
                  <w:ind w:left="107" w:right="153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643FC36F" w14:textId="5D992CC9" w:rsidR="009619E6" w:rsidRDefault="00624F2F" w:rsidP="009619E6">
            <w:pPr>
              <w:pStyle w:val="TableParagraph"/>
              <w:ind w:left="107" w:right="153"/>
              <w:jc w:val="center"/>
              <w:rPr>
                <w:rFonts w:ascii="MS Gothic" w:eastAsia="MS Gothic" w:hAnsi="MS Gothic"/>
              </w:rPr>
            </w:pPr>
            <w:sdt>
              <w:sdtPr>
                <w:id w:val="1660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226F7260" w14:textId="7D3976FA" w:rsidTr="47DE16DD">
        <w:trPr>
          <w:trHeight w:val="720"/>
        </w:trPr>
        <w:tc>
          <w:tcPr>
            <w:tcW w:w="805" w:type="dxa"/>
            <w:vAlign w:val="center"/>
          </w:tcPr>
          <w:p w14:paraId="41752C44" w14:textId="409BC09F" w:rsidR="009619E6" w:rsidRDefault="009619E6" w:rsidP="009619E6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280" w:type="dxa"/>
            <w:vAlign w:val="center"/>
          </w:tcPr>
          <w:p w14:paraId="226F725F" w14:textId="59C74A17" w:rsidR="009619E6" w:rsidRPr="00186DC5" w:rsidRDefault="14C68248" w:rsidP="009619E6">
            <w:pPr>
              <w:pStyle w:val="TableParagraph"/>
              <w:ind w:left="0"/>
              <w:rPr>
                <w:rFonts w:ascii="Times New Roman"/>
                <w:noProof/>
                <w:sz w:val="20"/>
                <w:szCs w:val="20"/>
              </w:rPr>
            </w:pPr>
            <w:r>
              <w:t>T</w:t>
            </w:r>
            <w:r w:rsidRPr="00186DC5">
              <w:t xml:space="preserve">he </w:t>
            </w:r>
            <w:r>
              <w:t xml:space="preserve">clinical </w:t>
            </w:r>
            <w:r w:rsidRPr="00186DC5">
              <w:t>investigation</w:t>
            </w:r>
            <w:r>
              <w:t xml:space="preserve"> is</w:t>
            </w:r>
            <w:r w:rsidRPr="00186DC5">
              <w:t xml:space="preserve"> </w:t>
            </w:r>
            <w:r w:rsidRPr="00186DC5">
              <w:rPr>
                <w:b/>
                <w:bCs/>
              </w:rPr>
              <w:t>intended to support a significant change in advertising for the product</w:t>
            </w:r>
            <w:r>
              <w:rPr>
                <w:b/>
                <w:bCs/>
              </w:rPr>
              <w:t xml:space="preserve">. </w:t>
            </w:r>
            <w:r w:rsidRPr="47DE16DD">
              <w:rPr>
                <w:rFonts w:asciiTheme="minorHAnsi" w:hAnsiTheme="minorHAnsi" w:cstheme="minorBidi"/>
                <w:i/>
                <w:iCs/>
              </w:rPr>
              <w:t xml:space="preserve">If yes, </w:t>
            </w:r>
            <w:r w:rsidR="3B74EFC1" w:rsidRPr="47DE16DD">
              <w:rPr>
                <w:rFonts w:asciiTheme="minorHAnsi" w:hAnsiTheme="minorHAnsi" w:cstheme="minorBidi"/>
                <w:i/>
                <w:iCs/>
              </w:rPr>
              <w:t>please explain</w:t>
            </w:r>
            <w:r w:rsidRPr="47DE16DD">
              <w:rPr>
                <w:rFonts w:asciiTheme="minorHAnsi" w:hAnsiTheme="minorHAnsi" w:cstheme="minorBidi"/>
                <w:i/>
                <w:iCs/>
              </w:rPr>
              <w:t>:</w:t>
            </w:r>
            <w:r w:rsidRPr="47DE16DD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11C56920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9619E6" w:rsidRPr="47DE16DD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</w:tc>
        <w:sdt>
          <w:sdtPr>
            <w:id w:val="-203518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42661E4" w14:textId="61270C41" w:rsidR="009619E6" w:rsidRDefault="008D6797" w:rsidP="008D6797">
                <w:pPr>
                  <w:pStyle w:val="TableParagraph"/>
                  <w:ind w:left="101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2096461D" w14:textId="61E3AD32" w:rsidR="009619E6" w:rsidRDefault="00971CEE" w:rsidP="00900331">
            <w:pPr>
              <w:pStyle w:val="TableParagraph"/>
              <w:ind w:left="107"/>
              <w:rPr>
                <w:rFonts w:ascii="MS Gothic" w:eastAsia="MS Gothic" w:hAnsi="MS Gothic"/>
              </w:rPr>
            </w:pPr>
            <w:r>
              <w:t xml:space="preserve">  </w:t>
            </w:r>
            <w:r w:rsidR="009619E6" w:rsidRPr="004568C0">
              <w:t xml:space="preserve"> </w:t>
            </w:r>
            <w:sdt>
              <w:sdtPr>
                <w:id w:val="30120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226F7263" w14:textId="400C9296" w:rsidTr="47DE16DD">
        <w:trPr>
          <w:trHeight w:val="720"/>
        </w:trPr>
        <w:tc>
          <w:tcPr>
            <w:tcW w:w="805" w:type="dxa"/>
            <w:vAlign w:val="center"/>
          </w:tcPr>
          <w:p w14:paraId="165B6C7C" w14:textId="391A49D8" w:rsidR="009619E6" w:rsidRDefault="009619E6" w:rsidP="009619E6">
            <w:pPr>
              <w:pStyle w:val="TableParagraph"/>
              <w:ind w:left="107" w:right="153"/>
            </w:pPr>
            <w:r>
              <w:t xml:space="preserve">   4a</w:t>
            </w:r>
          </w:p>
        </w:tc>
        <w:tc>
          <w:tcPr>
            <w:tcW w:w="8280" w:type="dxa"/>
            <w:vAlign w:val="center"/>
          </w:tcPr>
          <w:p w14:paraId="18898559" w14:textId="77777777" w:rsidR="00C832B9" w:rsidRDefault="14C68248" w:rsidP="009619E6">
            <w:pPr>
              <w:pStyle w:val="TableParagraph"/>
              <w:ind w:left="0" w:right="153"/>
              <w:rPr>
                <w:b/>
                <w:bCs/>
                <w:vertAlign w:val="superscript"/>
              </w:rPr>
            </w:pPr>
            <w:r>
              <w:t>The</w:t>
            </w:r>
            <w:r w:rsidRPr="00186DC5">
              <w:rPr>
                <w:spacing w:val="-1"/>
              </w:rPr>
              <w:t xml:space="preserve"> </w:t>
            </w:r>
            <w:r w:rsidR="00F4E646" w:rsidRPr="00186DC5">
              <w:rPr>
                <w:spacing w:val="-1"/>
              </w:rPr>
              <w:t xml:space="preserve">clinical </w:t>
            </w:r>
            <w:r w:rsidRPr="00186DC5">
              <w:t>investigation</w:t>
            </w:r>
            <w:r w:rsidRPr="00186DC5">
              <w:rPr>
                <w:spacing w:val="-2"/>
              </w:rPr>
              <w:t xml:space="preserve"> </w:t>
            </w:r>
            <w:r w:rsidRPr="00186DC5">
              <w:t>involve</w:t>
            </w:r>
            <w:r>
              <w:t>s</w:t>
            </w:r>
            <w:r w:rsidRPr="00186DC5">
              <w:rPr>
                <w:spacing w:val="-1"/>
              </w:rPr>
              <w:t xml:space="preserve"> </w:t>
            </w:r>
            <w:r w:rsidRPr="00186DC5">
              <w:t>a</w:t>
            </w:r>
            <w:r w:rsidRPr="00186DC5">
              <w:rPr>
                <w:spacing w:val="-4"/>
              </w:rPr>
              <w:t xml:space="preserve"> change in the </w:t>
            </w:r>
            <w:r w:rsidRPr="00186DC5">
              <w:rPr>
                <w:b/>
                <w:bCs/>
              </w:rPr>
              <w:t>route</w:t>
            </w:r>
            <w:r w:rsidRPr="00186DC5">
              <w:rPr>
                <w:b/>
                <w:bCs/>
                <w:spacing w:val="-3"/>
              </w:rPr>
              <w:t xml:space="preserve"> </w:t>
            </w:r>
            <w:r w:rsidRPr="00186DC5">
              <w:rPr>
                <w:b/>
                <w:bCs/>
              </w:rPr>
              <w:t>of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>.</w:t>
            </w:r>
            <w:r w:rsidRPr="0064385C">
              <w:rPr>
                <w:b/>
                <w:bCs/>
                <w:vertAlign w:val="superscript"/>
              </w:rPr>
              <w:t>1,</w:t>
            </w:r>
            <w:r>
              <w:rPr>
                <w:b/>
                <w:bCs/>
                <w:vertAlign w:val="superscript"/>
              </w:rPr>
              <w:t xml:space="preserve">2 </w:t>
            </w:r>
          </w:p>
          <w:p w14:paraId="7F659FA8" w14:textId="163DA008" w:rsidR="009764BF" w:rsidRDefault="009764BF" w:rsidP="00C832B9">
            <w:pPr>
              <w:pStyle w:val="TableParagraph"/>
              <w:ind w:left="720" w:right="153"/>
              <w:rPr>
                <w:rFonts w:ascii="Times New Roman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>Indicate the approved route(s) of administration.</w: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6DD15A46" w14:textId="06312CBF" w:rsidR="007134AB" w:rsidRDefault="007134AB" w:rsidP="00C832B9">
            <w:pPr>
              <w:pStyle w:val="TableParagraph"/>
              <w:ind w:left="720" w:right="153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Indicate the route of administration </w:t>
            </w:r>
            <w:r w:rsidR="00950B70">
              <w:rPr>
                <w:rFonts w:asciiTheme="minorHAnsi" w:hAnsiTheme="minorHAnsi" w:cstheme="minorBidi"/>
                <w:i/>
                <w:iCs/>
              </w:rPr>
              <w:t xml:space="preserve">to be used in the proposed research. </w:t>
            </w:r>
            <w:r w:rsidR="00950B70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0B70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50B70"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="00950B70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950B70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50B70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50B70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50B70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50B70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50B70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226F7262" w14:textId="6E8F57EC" w:rsidR="009A3F4E" w:rsidRPr="00D72386" w:rsidRDefault="00F90414" w:rsidP="00D72386">
            <w:pPr>
              <w:pStyle w:val="TableParagraph"/>
              <w:ind w:left="720" w:right="153"/>
              <w:rPr>
                <w:rFonts w:ascii="Times New Roman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If </w:t>
            </w:r>
            <w:r w:rsidR="00A53AC5">
              <w:rPr>
                <w:rFonts w:asciiTheme="minorHAnsi" w:hAnsiTheme="minorHAnsi" w:cstheme="minorBidi"/>
                <w:i/>
                <w:iCs/>
              </w:rPr>
              <w:t>modifying</w:t>
            </w:r>
            <w:r w:rsidR="0013704C">
              <w:rPr>
                <w:rFonts w:asciiTheme="minorHAnsi" w:hAnsiTheme="minorHAnsi" w:cstheme="minorBidi"/>
                <w:i/>
                <w:iCs/>
              </w:rPr>
              <w:t xml:space="preserve"> the route </w:t>
            </w:r>
            <w:r w:rsidR="00D72386">
              <w:rPr>
                <w:rFonts w:asciiTheme="minorHAnsi" w:hAnsiTheme="minorHAnsi" w:cstheme="minorBidi"/>
                <w:i/>
                <w:iCs/>
              </w:rPr>
              <w:t>for the purposes of the proposed research, pr</w:t>
            </w:r>
            <w:r w:rsidR="40893572" w:rsidRPr="5D335DF3">
              <w:rPr>
                <w:rFonts w:asciiTheme="minorHAnsi" w:hAnsiTheme="minorHAnsi" w:cstheme="minorBidi"/>
                <w:i/>
                <w:iCs/>
              </w:rPr>
              <w:t xml:space="preserve">ovide the PI’s robust assessment of the impact of this change on risk to participants. Provide relevant citations or other clinical data that support the PI’s risk assessment. 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="009A3F4E">
              <w:t xml:space="preserve"> </w:t>
            </w:r>
          </w:p>
        </w:tc>
        <w:sdt>
          <w:sdtPr>
            <w:id w:val="-100959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C920ECB" w14:textId="585B1CE7" w:rsidR="009619E6" w:rsidRDefault="008D6797" w:rsidP="008D6797">
                <w:pPr>
                  <w:pStyle w:val="TableParagraph"/>
                  <w:ind w:left="101" w:right="158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3D606C58" w14:textId="72EB05C3" w:rsidR="009619E6" w:rsidRDefault="009619E6" w:rsidP="009619E6">
            <w:pPr>
              <w:pStyle w:val="TableParagraph"/>
              <w:ind w:left="107" w:right="153"/>
              <w:jc w:val="center"/>
              <w:rPr>
                <w:rFonts w:ascii="MS Gothic" w:eastAsia="MS Gothic" w:hAnsi="MS Gothic"/>
              </w:rPr>
            </w:pPr>
            <w:r w:rsidRPr="004568C0">
              <w:t xml:space="preserve"> </w:t>
            </w:r>
            <w:sdt>
              <w:sdtPr>
                <w:id w:val="-20970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6E3AB524" w14:textId="77777777" w:rsidTr="47DE16DD">
        <w:trPr>
          <w:trHeight w:val="720"/>
        </w:trPr>
        <w:tc>
          <w:tcPr>
            <w:tcW w:w="805" w:type="dxa"/>
            <w:vAlign w:val="center"/>
          </w:tcPr>
          <w:p w14:paraId="3D96F682" w14:textId="38E04A15" w:rsidR="009619E6" w:rsidRDefault="009619E6" w:rsidP="009619E6">
            <w:pPr>
              <w:pStyle w:val="TableParagraph"/>
              <w:ind w:left="107" w:right="153"/>
            </w:pPr>
            <w:r>
              <w:t>4b</w:t>
            </w:r>
          </w:p>
        </w:tc>
        <w:tc>
          <w:tcPr>
            <w:tcW w:w="8280" w:type="dxa"/>
            <w:vAlign w:val="center"/>
          </w:tcPr>
          <w:p w14:paraId="66AE676C" w14:textId="78B49BA7" w:rsidR="009619E6" w:rsidRPr="00186DC5" w:rsidRDefault="297230A0" w:rsidP="009619E6">
            <w:pPr>
              <w:pStyle w:val="TableParagraph"/>
              <w:ind w:left="0" w:right="153"/>
            </w:pPr>
            <w:r>
              <w:t>The</w:t>
            </w:r>
            <w:r w:rsidRPr="00186DC5">
              <w:rPr>
                <w:spacing w:val="-1"/>
              </w:rPr>
              <w:t xml:space="preserve"> </w:t>
            </w:r>
            <w:r w:rsidR="4CA4CC26" w:rsidRPr="00186DC5">
              <w:rPr>
                <w:spacing w:val="-1"/>
              </w:rPr>
              <w:t xml:space="preserve">clinical </w:t>
            </w:r>
            <w:r w:rsidRPr="00186DC5">
              <w:t>investigation</w:t>
            </w:r>
            <w:r w:rsidRPr="00186DC5">
              <w:rPr>
                <w:spacing w:val="-2"/>
              </w:rPr>
              <w:t xml:space="preserve"> </w:t>
            </w:r>
            <w:r w:rsidRPr="00186DC5">
              <w:t>involve</w:t>
            </w:r>
            <w:r>
              <w:t>s</w:t>
            </w:r>
            <w:r w:rsidRPr="00186DC5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a change to the </w:t>
            </w:r>
            <w:r w:rsidRPr="00186DC5">
              <w:rPr>
                <w:b/>
                <w:bCs/>
              </w:rPr>
              <w:t>dosage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level</w:t>
            </w:r>
            <w:r w:rsidRPr="00186DC5">
              <w:rPr>
                <w:spacing w:val="-3"/>
              </w:rPr>
              <w:t xml:space="preserve"> </w:t>
            </w:r>
            <w:r>
              <w:t xml:space="preserve">(either raising or lowering dose, frequency or duration compared to </w:t>
            </w:r>
            <w:r w:rsidR="11ACA6EF">
              <w:t>the approved</w:t>
            </w:r>
            <w:r>
              <w:t xml:space="preserve"> label). </w:t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7BA360ED" w14:textId="20319C24" w:rsidR="00D53983" w:rsidRDefault="009619E6" w:rsidP="001525EE">
            <w:pPr>
              <w:pStyle w:val="TableParagraph"/>
              <w:ind w:left="720" w:right="153"/>
              <w:rPr>
                <w:rFonts w:asciiTheme="minorHAnsi" w:hAnsiTheme="minorHAnsi" w:cstheme="minorBidi"/>
                <w:i/>
                <w:iCs/>
              </w:rPr>
            </w:pPr>
            <w:r w:rsidRPr="00A36E9A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E9A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A36E9A">
              <w:rPr>
                <w:rFonts w:ascii="Times New Roman"/>
                <w:sz w:val="20"/>
                <w:szCs w:val="20"/>
              </w:rPr>
            </w:r>
            <w:r w:rsidRPr="00A36E9A">
              <w:rPr>
                <w:rFonts w:ascii="Times New Roman"/>
                <w:sz w:val="20"/>
                <w:szCs w:val="20"/>
              </w:rPr>
              <w:fldChar w:fldCharType="separate"/>
            </w:r>
            <w:r w:rsidRPr="00A36E9A">
              <w:rPr>
                <w:rFonts w:ascii="Times New Roman"/>
                <w:sz w:val="20"/>
                <w:szCs w:val="20"/>
              </w:rPr>
              <w:fldChar w:fldCharType="end"/>
            </w:r>
            <w:r w:rsidR="297230A0" w:rsidRPr="658058D4">
              <w:rPr>
                <w:rFonts w:asciiTheme="minorHAnsi" w:hAnsiTheme="minorHAnsi" w:cstheme="minorBidi"/>
                <w:i/>
                <w:iCs/>
              </w:rPr>
              <w:t>I</w:t>
            </w:r>
            <w:r w:rsidR="001525EE">
              <w:rPr>
                <w:rFonts w:asciiTheme="minorHAnsi" w:hAnsiTheme="minorHAnsi" w:cstheme="minorBidi"/>
                <w:i/>
                <w:iCs/>
              </w:rPr>
              <w:t>ndicate the approved dosage level(s)</w:t>
            </w:r>
            <w:r w:rsidR="00427985">
              <w:rPr>
                <w:rFonts w:asciiTheme="minorHAnsi" w:hAnsiTheme="minorHAnsi" w:cstheme="minorBidi"/>
                <w:i/>
                <w:iCs/>
              </w:rPr>
              <w:t xml:space="preserve"> and any special considerations</w:t>
            </w:r>
            <w:r w:rsidR="00EC3039"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r w:rsidR="00D53983">
              <w:rPr>
                <w:rFonts w:asciiTheme="minorHAnsi" w:hAnsiTheme="minorHAnsi" w:cstheme="minorBidi"/>
                <w:i/>
                <w:iCs/>
              </w:rPr>
              <w:t xml:space="preserve">e.g., </w:t>
            </w:r>
            <w:r w:rsidR="00EC3039">
              <w:rPr>
                <w:rFonts w:asciiTheme="minorHAnsi" w:hAnsiTheme="minorHAnsi" w:cstheme="minorBidi"/>
                <w:i/>
                <w:iCs/>
              </w:rPr>
              <w:t xml:space="preserve">titration, </w:t>
            </w:r>
            <w:r w:rsidR="004D6C65">
              <w:rPr>
                <w:rFonts w:asciiTheme="minorHAnsi" w:hAnsiTheme="minorHAnsi" w:cstheme="minorBidi"/>
                <w:i/>
                <w:iCs/>
              </w:rPr>
              <w:t xml:space="preserve">adjustments </w:t>
            </w:r>
            <w:r w:rsidR="00D53983">
              <w:rPr>
                <w:rFonts w:asciiTheme="minorHAnsi" w:hAnsiTheme="minorHAnsi" w:cstheme="minorBidi"/>
                <w:i/>
                <w:iCs/>
              </w:rPr>
              <w:t>based on disease status)</w:t>
            </w:r>
            <w:r w:rsidR="00D53983" w:rsidRPr="5D335DF3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="00D53983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53983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D53983"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="00D53983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D53983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D53983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D53983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D53983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D53983"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="00D53983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7DEBA33F" w14:textId="77777777" w:rsidR="00D53983" w:rsidRDefault="00D53983" w:rsidP="001525EE">
            <w:pPr>
              <w:pStyle w:val="TableParagraph"/>
              <w:ind w:left="720" w:right="153"/>
              <w:rPr>
                <w:rFonts w:ascii="Times New Roman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Indicate the dosage(s) to be used in the proposed research. </w: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9293B88">
              <w:rPr>
                <w:rFonts w:ascii="Times New Roman"/>
                <w:noProof/>
                <w:sz w:val="20"/>
                <w:szCs w:val="20"/>
              </w:rPr>
              <w:t> </w: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637BADF8" w14:textId="3418EE2F" w:rsidR="009619E6" w:rsidRPr="00186DC5" w:rsidRDefault="00213C39" w:rsidP="001525EE">
            <w:pPr>
              <w:pStyle w:val="TableParagraph"/>
              <w:ind w:left="720" w:right="153"/>
            </w:pP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="297230A0" w:rsidRPr="658058D4">
              <w:rPr>
                <w:rFonts w:asciiTheme="minorHAnsi" w:hAnsiTheme="minorHAnsi" w:cstheme="minorBidi"/>
                <w:i/>
                <w:iCs/>
              </w:rPr>
              <w:t>f</w:t>
            </w:r>
            <w:r w:rsidR="006B779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8C2DC8">
              <w:rPr>
                <w:rFonts w:asciiTheme="minorHAnsi" w:hAnsiTheme="minorHAnsi" w:cstheme="minorBidi"/>
                <w:i/>
                <w:iCs/>
              </w:rPr>
              <w:t>modifying the approved dosage</w:t>
            </w:r>
            <w:r w:rsidR="00B8429C">
              <w:rPr>
                <w:rFonts w:asciiTheme="minorHAnsi" w:hAnsiTheme="minorHAnsi" w:cstheme="minorBidi"/>
                <w:i/>
                <w:iCs/>
              </w:rPr>
              <w:t>,</w:t>
            </w:r>
            <w:r w:rsidR="607A3AD9" w:rsidRPr="658058D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297230A0" w:rsidRPr="658058D4">
              <w:rPr>
                <w:rFonts w:asciiTheme="minorHAnsi" w:hAnsiTheme="minorHAnsi" w:cstheme="minorBidi"/>
                <w:i/>
                <w:iCs/>
              </w:rPr>
              <w:t>provide the PI’s robust assessment of the impact of this change on risk to participants. Provide relevant citations or other clinical data that support the PI’s risk assessment.</w:t>
            </w:r>
            <w:r w:rsidR="297230A0" w:rsidRPr="00A36E9A">
              <w:rPr>
                <w:rFonts w:ascii="Times New Roman"/>
                <w:noProof/>
                <w:sz w:val="20"/>
                <w:szCs w:val="20"/>
              </w:rPr>
              <w:t xml:space="preserve"> </w:t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begin"/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297230A0" w:rsidRPr="09293B88">
              <w:rPr>
                <w:rFonts w:ascii="Times New Roman"/>
                <w:noProof/>
                <w:sz w:val="20"/>
                <w:szCs w:val="20"/>
              </w:rPr>
              <w:t>     </w:t>
            </w:r>
            <w:r w:rsidR="009619E6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</w:tc>
        <w:sdt>
          <w:sdtPr>
            <w:id w:val="104741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ACDEDA5" w14:textId="48110C65" w:rsidR="009619E6" w:rsidRDefault="009619E6" w:rsidP="009619E6">
                <w:pPr>
                  <w:pStyle w:val="TableParagraph"/>
                  <w:ind w:left="107" w:right="153"/>
                  <w:rPr>
                    <w:rFonts w:ascii="MS Gothic" w:eastAsia="MS Gothic" w:hAnsi="MS Gothic"/>
                  </w:rPr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692291A7" w14:textId="51155AA1" w:rsidR="009619E6" w:rsidRDefault="009619E6" w:rsidP="009619E6">
            <w:pPr>
              <w:pStyle w:val="TableParagraph"/>
              <w:ind w:left="107" w:right="153"/>
              <w:jc w:val="center"/>
              <w:rPr>
                <w:rFonts w:ascii="MS Gothic" w:eastAsia="MS Gothic" w:hAnsi="MS Gothic"/>
              </w:rPr>
            </w:pPr>
            <w:r w:rsidRPr="004568C0">
              <w:t xml:space="preserve"> </w:t>
            </w:r>
            <w:sdt>
              <w:sdtPr>
                <w:id w:val="-5879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51179162" w14:textId="77777777" w:rsidTr="47DE16DD">
        <w:trPr>
          <w:trHeight w:val="720"/>
        </w:trPr>
        <w:tc>
          <w:tcPr>
            <w:tcW w:w="805" w:type="dxa"/>
            <w:vAlign w:val="center"/>
          </w:tcPr>
          <w:p w14:paraId="38750011" w14:textId="4395F500" w:rsidR="009619E6" w:rsidRDefault="009619E6" w:rsidP="009619E6">
            <w:pPr>
              <w:pStyle w:val="TableParagraph"/>
              <w:ind w:left="107" w:right="153"/>
            </w:pPr>
            <w:r>
              <w:t>4c</w:t>
            </w:r>
          </w:p>
        </w:tc>
        <w:tc>
          <w:tcPr>
            <w:tcW w:w="8280" w:type="dxa"/>
            <w:vAlign w:val="center"/>
          </w:tcPr>
          <w:p w14:paraId="5ACBB5A4" w14:textId="77777777" w:rsidR="00201F7F" w:rsidRDefault="40893572" w:rsidP="009619E6">
            <w:pPr>
              <w:pStyle w:val="TableParagraph"/>
              <w:ind w:left="0" w:right="153"/>
              <w:rPr>
                <w:b/>
                <w:bCs/>
              </w:rPr>
            </w:pPr>
            <w:r>
              <w:t xml:space="preserve">The </w:t>
            </w:r>
            <w:r w:rsidR="14DA304D">
              <w:t xml:space="preserve">clinical </w:t>
            </w:r>
            <w:r w:rsidRPr="00186DC5">
              <w:t>investigation</w:t>
            </w:r>
            <w:r w:rsidRPr="00186DC5">
              <w:rPr>
                <w:spacing w:val="-2"/>
              </w:rPr>
              <w:t xml:space="preserve"> </w:t>
            </w:r>
            <w:r w:rsidRPr="00186DC5">
              <w:t>involve</w:t>
            </w:r>
            <w:r>
              <w:t>s</w:t>
            </w:r>
            <w:r w:rsidRPr="00186DC5">
              <w:rPr>
                <w:spacing w:val="-1"/>
              </w:rPr>
              <w:t xml:space="preserve"> a change in the </w:t>
            </w:r>
            <w:r w:rsidRPr="00186DC5">
              <w:rPr>
                <w:b/>
                <w:bCs/>
              </w:rPr>
              <w:t>patient</w:t>
            </w:r>
            <w:r w:rsidRPr="00186DC5">
              <w:rPr>
                <w:b/>
                <w:bCs/>
                <w:spacing w:val="-1"/>
              </w:rPr>
              <w:t xml:space="preserve"> </w:t>
            </w:r>
            <w:r w:rsidRPr="00186DC5">
              <w:rPr>
                <w:b/>
                <w:bCs/>
              </w:rPr>
              <w:t>population</w:t>
            </w:r>
            <w:r>
              <w:rPr>
                <w:b/>
                <w:bCs/>
              </w:rPr>
              <w:t xml:space="preserve">. </w:t>
            </w:r>
          </w:p>
          <w:p w14:paraId="7FCE7C1F" w14:textId="20BB588D" w:rsidR="00D82D60" w:rsidRDefault="009619E6" w:rsidP="00201F7F">
            <w:pPr>
              <w:pStyle w:val="TableParagraph"/>
              <w:ind w:left="720" w:right="153"/>
              <w:rPr>
                <w:rFonts w:asciiTheme="minorHAnsi" w:hAnsiTheme="minorHAnsi" w:cstheme="minorBidi"/>
                <w:i/>
                <w:iCs/>
              </w:rPr>
            </w:pP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2B09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2B09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="40893572" w:rsidRPr="5D335DF3">
              <w:rPr>
                <w:rFonts w:asciiTheme="minorHAnsi" w:hAnsiTheme="minorHAnsi" w:cstheme="minorBidi"/>
                <w:i/>
                <w:iCs/>
              </w:rPr>
              <w:t>I</w:t>
            </w:r>
            <w:r w:rsidR="003635B6">
              <w:rPr>
                <w:rFonts w:asciiTheme="minorHAnsi" w:hAnsiTheme="minorHAnsi" w:cstheme="minorBidi"/>
                <w:i/>
                <w:iCs/>
              </w:rPr>
              <w:t xml:space="preserve">ndicate the </w:t>
            </w:r>
            <w:r w:rsidR="006F6E90">
              <w:rPr>
                <w:rFonts w:asciiTheme="minorHAnsi" w:hAnsiTheme="minorHAnsi" w:cstheme="minorBidi"/>
                <w:i/>
                <w:iCs/>
              </w:rPr>
              <w:t xml:space="preserve">approved </w:t>
            </w:r>
            <w:r w:rsidR="00D82D60">
              <w:rPr>
                <w:rFonts w:asciiTheme="minorHAnsi" w:hAnsiTheme="minorHAnsi" w:cstheme="minorBidi"/>
                <w:i/>
                <w:iCs/>
              </w:rPr>
              <w:t>population(s)</w:t>
            </w:r>
            <w:r w:rsidR="00D45D6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6F6E90">
              <w:rPr>
                <w:rFonts w:asciiTheme="minorHAnsi" w:hAnsiTheme="minorHAnsi" w:cstheme="minorBidi"/>
                <w:i/>
                <w:iCs/>
              </w:rPr>
              <w:t>and any special considerations (e.g., age</w:t>
            </w:r>
            <w:r w:rsidR="007274C2">
              <w:rPr>
                <w:rFonts w:asciiTheme="minorHAnsi" w:hAnsiTheme="minorHAnsi" w:cstheme="minorBidi"/>
                <w:i/>
                <w:iCs/>
              </w:rPr>
              <w:t xml:space="preserve">, disease </w:t>
            </w:r>
            <w:r w:rsidR="00BA5423">
              <w:rPr>
                <w:rFonts w:asciiTheme="minorHAnsi" w:hAnsiTheme="minorHAnsi" w:cstheme="minorBidi"/>
                <w:i/>
                <w:iCs/>
              </w:rPr>
              <w:t xml:space="preserve">type or </w:t>
            </w:r>
            <w:r w:rsidR="007274C2">
              <w:rPr>
                <w:rFonts w:asciiTheme="minorHAnsi" w:hAnsiTheme="minorHAnsi" w:cstheme="minorBidi"/>
                <w:i/>
                <w:iCs/>
              </w:rPr>
              <w:t>severity</w:t>
            </w:r>
            <w:r w:rsidR="00374DCF">
              <w:rPr>
                <w:rFonts w:asciiTheme="minorHAnsi" w:hAnsiTheme="minorHAnsi" w:cstheme="minorBidi"/>
                <w:i/>
                <w:iCs/>
              </w:rPr>
              <w:t>, co-morbidities</w:t>
            </w:r>
            <w:r w:rsidR="00690881">
              <w:rPr>
                <w:rFonts w:asciiTheme="minorHAnsi" w:hAnsiTheme="minorHAnsi" w:cstheme="minorBidi"/>
                <w:i/>
                <w:iCs/>
              </w:rPr>
              <w:t>)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begin"/>
            </w:r>
            <w:r w:rsidR="00276AD4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276AD4" w:rsidRPr="09293B88">
              <w:rPr>
                <w:rFonts w:ascii="Times New Roman"/>
                <w:noProof/>
                <w:sz w:val="20"/>
                <w:szCs w:val="20"/>
              </w:rPr>
              <w:t>     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20730040" w14:textId="30A49910" w:rsidR="00276AD4" w:rsidRDefault="00D05DCA" w:rsidP="00201F7F">
            <w:pPr>
              <w:pStyle w:val="TableParagraph"/>
              <w:ind w:left="720" w:right="153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Indicate the population(s) to be </w:t>
            </w:r>
            <w:r w:rsidR="005405EF">
              <w:rPr>
                <w:rFonts w:asciiTheme="minorHAnsi" w:hAnsiTheme="minorHAnsi" w:cstheme="minorBidi"/>
                <w:i/>
                <w:iCs/>
              </w:rPr>
              <w:t>stu</w:t>
            </w:r>
            <w:r w:rsidR="00276AD4">
              <w:rPr>
                <w:rFonts w:asciiTheme="minorHAnsi" w:hAnsiTheme="minorHAnsi" w:cstheme="minorBidi"/>
                <w:i/>
                <w:iCs/>
              </w:rPr>
              <w:t>died in the proposed research.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begin"/>
            </w:r>
            <w:r w:rsidR="00276AD4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00276AD4" w:rsidRPr="09293B88">
              <w:rPr>
                <w:rFonts w:ascii="Times New Roman"/>
                <w:noProof/>
                <w:sz w:val="20"/>
                <w:szCs w:val="20"/>
              </w:rPr>
              <w:t>     </w:t>
            </w:r>
            <w:r w:rsidR="00276AD4" w:rsidRPr="658058D4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  <w:p w14:paraId="7B906304" w14:textId="27006531" w:rsidR="009619E6" w:rsidRPr="00186DC5" w:rsidRDefault="0059011A" w:rsidP="00201F7F">
            <w:pPr>
              <w:pStyle w:val="TableParagraph"/>
              <w:ind w:left="720" w:right="153"/>
            </w:pP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="40893572" w:rsidRPr="5D335DF3">
              <w:rPr>
                <w:rFonts w:asciiTheme="minorHAnsi" w:hAnsiTheme="minorHAnsi" w:cstheme="minorBidi"/>
                <w:i/>
                <w:iCs/>
              </w:rPr>
              <w:t>f</w:t>
            </w:r>
            <w:r w:rsidR="009B358D">
              <w:rPr>
                <w:rFonts w:asciiTheme="minorHAnsi" w:hAnsiTheme="minorHAnsi" w:cstheme="minorBidi"/>
                <w:i/>
                <w:iCs/>
              </w:rPr>
              <w:t xml:space="preserve"> modifying the patient population, </w:t>
            </w:r>
            <w:r w:rsidR="40893572" w:rsidRPr="5D335DF3">
              <w:rPr>
                <w:rFonts w:asciiTheme="minorHAnsi" w:hAnsiTheme="minorHAnsi" w:cstheme="minorBidi"/>
                <w:i/>
                <w:iCs/>
              </w:rPr>
              <w:t>provide the PI’s robust assessment of the impact of this change on risk to participants. Provide relevant citations or other clinical data that support the PI’s risk</w:t>
            </w:r>
            <w:r w:rsidR="40893572" w:rsidRPr="5D335DF3">
              <w:rPr>
                <w:b/>
                <w:bCs/>
                <w:i/>
                <w:iCs/>
              </w:rPr>
              <w:t>.</w:t>
            </w:r>
            <w:r w:rsidR="40893572" w:rsidRPr="5D335DF3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619E6" w:rsidRPr="11C56920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40893572" w:rsidRPr="11C56920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11C56920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11C56920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11C56920">
              <w:rPr>
                <w:rFonts w:ascii="Times New Roman"/>
                <w:noProof/>
                <w:sz w:val="20"/>
                <w:szCs w:val="20"/>
              </w:rPr>
              <w:t> </w:t>
            </w:r>
            <w:r w:rsidR="40893572" w:rsidRPr="11C56920">
              <w:rPr>
                <w:rFonts w:ascii="Times New Roman"/>
                <w:noProof/>
                <w:sz w:val="20"/>
                <w:szCs w:val="20"/>
              </w:rPr>
              <w:t> 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</w:p>
        </w:tc>
        <w:sdt>
          <w:sdtPr>
            <w:id w:val="-156448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D337E4C" w14:textId="3427E350" w:rsidR="009619E6" w:rsidRDefault="009619E6" w:rsidP="009619E6">
                <w:pPr>
                  <w:pStyle w:val="TableParagraph"/>
                  <w:ind w:left="107" w:right="153"/>
                  <w:rPr>
                    <w:rFonts w:ascii="MS Gothic" w:eastAsia="MS Gothic" w:hAnsi="MS Gothic"/>
                  </w:rPr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6B810E89" w14:textId="79485145" w:rsidR="009619E6" w:rsidRDefault="009619E6" w:rsidP="009619E6">
            <w:pPr>
              <w:pStyle w:val="TableParagraph"/>
              <w:ind w:left="107" w:right="153"/>
              <w:jc w:val="center"/>
              <w:rPr>
                <w:rFonts w:ascii="MS Gothic" w:eastAsia="MS Gothic" w:hAnsi="MS Gothic"/>
              </w:rPr>
            </w:pPr>
            <w:r w:rsidRPr="004568C0">
              <w:t xml:space="preserve"> </w:t>
            </w:r>
            <w:sdt>
              <w:sdtPr>
                <w:id w:val="202135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12040531" w14:textId="77777777" w:rsidTr="47DE16DD">
        <w:trPr>
          <w:trHeight w:val="1072"/>
        </w:trPr>
        <w:tc>
          <w:tcPr>
            <w:tcW w:w="805" w:type="dxa"/>
            <w:vAlign w:val="center"/>
          </w:tcPr>
          <w:p w14:paraId="63FEFF9C" w14:textId="681F621D" w:rsidR="009619E6" w:rsidRDefault="009619E6" w:rsidP="009619E6">
            <w:pPr>
              <w:pStyle w:val="TableParagraph"/>
              <w:ind w:left="107" w:right="153"/>
            </w:pPr>
            <w:r>
              <w:t>4d</w:t>
            </w:r>
          </w:p>
        </w:tc>
        <w:tc>
          <w:tcPr>
            <w:tcW w:w="8280" w:type="dxa"/>
            <w:vAlign w:val="center"/>
          </w:tcPr>
          <w:p w14:paraId="504C9F4D" w14:textId="77777777" w:rsidR="005A3E2D" w:rsidRDefault="14C68248" w:rsidP="5D335DF3">
            <w:pPr>
              <w:pStyle w:val="TableParagraph"/>
              <w:ind w:left="0" w:right="153"/>
            </w:pPr>
            <w:r>
              <w:t>The</w:t>
            </w:r>
            <w:r w:rsidRPr="00186DC5">
              <w:rPr>
                <w:spacing w:val="-1"/>
              </w:rPr>
              <w:t xml:space="preserve"> </w:t>
            </w:r>
            <w:r w:rsidR="653C6770" w:rsidRPr="00186DC5">
              <w:rPr>
                <w:spacing w:val="-1"/>
              </w:rPr>
              <w:t xml:space="preserve">clinical </w:t>
            </w:r>
            <w:r w:rsidRPr="00186DC5">
              <w:t>investigation</w:t>
            </w:r>
            <w:r w:rsidRPr="00186DC5">
              <w:rPr>
                <w:spacing w:val="-2"/>
              </w:rPr>
              <w:t xml:space="preserve"> </w:t>
            </w:r>
            <w:r w:rsidRPr="00186DC5">
              <w:t>involve</w:t>
            </w:r>
            <w:r>
              <w:t>s</w:t>
            </w:r>
            <w:r w:rsidRPr="00186DC5">
              <w:rPr>
                <w:spacing w:val="-1"/>
              </w:rPr>
              <w:t xml:space="preserve"> a change of </w:t>
            </w:r>
            <w:r w:rsidRPr="00186DC5">
              <w:rPr>
                <w:b/>
                <w:bCs/>
                <w:spacing w:val="-1"/>
              </w:rPr>
              <w:t xml:space="preserve">any </w:t>
            </w:r>
            <w:r w:rsidRPr="00186DC5">
              <w:rPr>
                <w:b/>
                <w:bCs/>
              </w:rPr>
              <w:t>other factor</w:t>
            </w:r>
            <w:r w:rsidRPr="00186DC5">
              <w:t xml:space="preserve"> that increases the risks (or decreases the acceptability of the risks) associated with the use of </w:t>
            </w:r>
            <w:proofErr w:type="gramStart"/>
            <w:r w:rsidRPr="00186DC5">
              <w:t>the drug product</w:t>
            </w:r>
            <w:proofErr w:type="gramEnd"/>
            <w:r>
              <w:t xml:space="preserve">. </w:t>
            </w:r>
          </w:p>
          <w:p w14:paraId="48A0EE85" w14:textId="3847FC25" w:rsidR="009619E6" w:rsidRPr="00A42A0E" w:rsidRDefault="005A3E2D" w:rsidP="00165E35">
            <w:pPr>
              <w:pStyle w:val="TableParagraph"/>
              <w:ind w:left="720" w:right="153"/>
              <w:rPr>
                <w:b/>
                <w:bCs/>
                <w:i/>
                <w:iCs/>
              </w:rPr>
            </w:pPr>
            <w:r>
              <w:t>Consider</w:t>
            </w:r>
            <w:r w:rsidR="008057A5">
              <w:t>ing</w:t>
            </w:r>
            <w:r w:rsidR="00291391">
              <w:t xml:space="preserve"> drug-drug interactions, </w:t>
            </w:r>
            <w:r w:rsidR="001D0EDE">
              <w:t>FDA guidance</w:t>
            </w:r>
            <w:r w:rsidR="005142AC">
              <w:t xml:space="preserve"> </w:t>
            </w:r>
            <w:r w:rsidR="000B24FD">
              <w:t xml:space="preserve">regarding </w:t>
            </w:r>
            <w:r w:rsidR="00B83ADB">
              <w:t>use of the drug in clinical oncology practice</w:t>
            </w:r>
            <w:r w:rsidR="00691600">
              <w:t>, and any other factor</w:t>
            </w:r>
            <w:r w:rsidR="0075369C">
              <w:t>s</w:t>
            </w:r>
            <w:r w:rsidR="00BB6A04">
              <w:t xml:space="preserve"> relevant to evaluating risk to participants in the proposed research</w:t>
            </w:r>
            <w:r w:rsidR="00165E35">
              <w:t>, d</w:t>
            </w:r>
            <w:r w:rsidR="06D71F04" w:rsidRPr="5D335DF3">
              <w:rPr>
                <w:rFonts w:asciiTheme="minorHAnsi" w:hAnsiTheme="minorHAnsi" w:cstheme="minorBidi"/>
                <w:i/>
                <w:iCs/>
              </w:rPr>
              <w:t xml:space="preserve">escribe the other </w:t>
            </w:r>
            <w:proofErr w:type="gramStart"/>
            <w:r w:rsidR="06D71F04" w:rsidRPr="5D335DF3">
              <w:rPr>
                <w:rFonts w:asciiTheme="minorHAnsi" w:hAnsiTheme="minorHAnsi" w:cstheme="minorBidi"/>
                <w:i/>
                <w:iCs/>
              </w:rPr>
              <w:t>factor</w:t>
            </w:r>
            <w:proofErr w:type="gramEnd"/>
            <w:r w:rsidR="06D71F04" w:rsidRPr="5D335DF3">
              <w:rPr>
                <w:rFonts w:asciiTheme="minorHAnsi" w:hAnsiTheme="minorHAnsi" w:cstheme="minorBidi"/>
                <w:i/>
                <w:iCs/>
              </w:rPr>
              <w:t xml:space="preserve">(s) that differ from the approved indication and </w:t>
            </w:r>
            <w:r w:rsidR="40893572" w:rsidRPr="5D335DF3">
              <w:rPr>
                <w:rFonts w:asciiTheme="minorHAnsi" w:hAnsiTheme="minorHAnsi" w:cstheme="minorBidi"/>
                <w:i/>
                <w:iCs/>
              </w:rPr>
              <w:t>provide the PI’s robust assessment of the impact of this change on risk to participants. Provide relevant citations or other clinical data that support the PI’s risk assessment.</w:t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 xml:space="preserve"> 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begin"/>
            </w:r>
            <w:r w:rsidR="009619E6" w:rsidRPr="09293B88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separate"/>
            </w:r>
            <w:r w:rsidR="40893572" w:rsidRPr="09293B88">
              <w:rPr>
                <w:rFonts w:ascii="Times New Roman"/>
                <w:noProof/>
                <w:sz w:val="20"/>
                <w:szCs w:val="20"/>
              </w:rPr>
              <w:t>     </w:t>
            </w:r>
            <w:r w:rsidR="009619E6" w:rsidRPr="5D335DF3">
              <w:rPr>
                <w:rFonts w:ascii="Times New Roman"/>
                <w:i/>
                <w:iCs/>
                <w:sz w:val="20"/>
                <w:szCs w:val="20"/>
              </w:rPr>
              <w:fldChar w:fldCharType="end"/>
            </w:r>
            <w:r w:rsidR="40893572" w:rsidRPr="5D335DF3">
              <w:rPr>
                <w:b/>
                <w:bCs/>
                <w:i/>
                <w:iCs/>
              </w:rPr>
              <w:t xml:space="preserve"> </w:t>
            </w:r>
          </w:p>
        </w:tc>
        <w:sdt>
          <w:sdtPr>
            <w:id w:val="-12423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0EB3EE7" w14:textId="69FB3FEB" w:rsidR="009619E6" w:rsidRDefault="009619E6" w:rsidP="009619E6">
                <w:pPr>
                  <w:pStyle w:val="TableParagraph"/>
                  <w:ind w:left="107" w:right="153"/>
                  <w:rPr>
                    <w:rFonts w:ascii="MS Gothic" w:eastAsia="MS Gothic" w:hAnsi="MS Gothic"/>
                  </w:rPr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3BD914E9" w14:textId="66D019AC" w:rsidR="009619E6" w:rsidRDefault="009619E6" w:rsidP="009619E6">
            <w:pPr>
              <w:pStyle w:val="TableParagraph"/>
              <w:ind w:left="107" w:right="153"/>
              <w:jc w:val="center"/>
              <w:rPr>
                <w:rFonts w:ascii="MS Gothic" w:eastAsia="MS Gothic" w:hAnsi="MS Gothic"/>
              </w:rPr>
            </w:pPr>
            <w:r w:rsidRPr="004568C0">
              <w:t xml:space="preserve"> </w:t>
            </w:r>
            <w:sdt>
              <w:sdtPr>
                <w:id w:val="-53434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226F7266" w14:textId="37293C5E" w:rsidTr="47DE16DD">
        <w:trPr>
          <w:trHeight w:val="806"/>
        </w:trPr>
        <w:tc>
          <w:tcPr>
            <w:tcW w:w="805" w:type="dxa"/>
            <w:vAlign w:val="center"/>
          </w:tcPr>
          <w:p w14:paraId="3BC00E32" w14:textId="570FE56F" w:rsidR="009619E6" w:rsidRDefault="009619E6" w:rsidP="009619E6">
            <w:pPr>
              <w:pStyle w:val="TableParagraph"/>
              <w:ind w:left="107"/>
            </w:pPr>
            <w:r>
              <w:lastRenderedPageBreak/>
              <w:t>5</w:t>
            </w:r>
          </w:p>
        </w:tc>
        <w:tc>
          <w:tcPr>
            <w:tcW w:w="8280" w:type="dxa"/>
            <w:vAlign w:val="center"/>
          </w:tcPr>
          <w:p w14:paraId="226F7265" w14:textId="7890B8B8" w:rsidR="009619E6" w:rsidRPr="00186DC5" w:rsidRDefault="14C68248" w:rsidP="5D335DF3">
            <w:pPr>
              <w:pStyle w:val="TableParagraph"/>
              <w:ind w:left="0"/>
              <w:rPr>
                <w:b/>
                <w:bCs/>
                <w:vertAlign w:val="superscript"/>
              </w:rPr>
            </w:pPr>
            <w:r>
              <w:t xml:space="preserve">The </w:t>
            </w:r>
            <w:r w:rsidR="1A167D7A">
              <w:t xml:space="preserve">clinical </w:t>
            </w:r>
            <w:r w:rsidRPr="00186DC5">
              <w:t>investigation</w:t>
            </w:r>
            <w:r w:rsidRPr="00186DC5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will be </w:t>
            </w:r>
            <w:r w:rsidRPr="00186DC5">
              <w:t>conducted</w:t>
            </w:r>
            <w:r w:rsidRPr="00186DC5">
              <w:rPr>
                <w:spacing w:val="-3"/>
              </w:rPr>
              <w:t xml:space="preserve"> </w:t>
            </w:r>
            <w:r w:rsidRPr="00186DC5">
              <w:t>in</w:t>
            </w:r>
            <w:r w:rsidRPr="00186DC5">
              <w:rPr>
                <w:spacing w:val="-2"/>
              </w:rPr>
              <w:t xml:space="preserve"> </w:t>
            </w:r>
            <w:r w:rsidRPr="00186DC5">
              <w:t>compliance</w:t>
            </w:r>
            <w:r w:rsidRPr="00186DC5">
              <w:rPr>
                <w:spacing w:val="-4"/>
              </w:rPr>
              <w:t xml:space="preserve"> </w:t>
            </w:r>
            <w:r w:rsidRPr="00186DC5">
              <w:t>with</w:t>
            </w:r>
            <w:r w:rsidRPr="00186DC5">
              <w:rPr>
                <w:spacing w:val="-2"/>
              </w:rPr>
              <w:t xml:space="preserve"> </w:t>
            </w:r>
            <w:r w:rsidRPr="00186DC5">
              <w:t>the</w:t>
            </w:r>
            <w:r w:rsidRPr="00186DC5">
              <w:rPr>
                <w:spacing w:val="-5"/>
              </w:rPr>
              <w:t xml:space="preserve"> </w:t>
            </w:r>
            <w:r w:rsidRPr="00186DC5">
              <w:t>requirements</w:t>
            </w:r>
            <w:r w:rsidRPr="00186DC5">
              <w:rPr>
                <w:spacing w:val="-2"/>
              </w:rPr>
              <w:t xml:space="preserve"> </w:t>
            </w:r>
            <w:r w:rsidRPr="00186DC5">
              <w:t>for</w:t>
            </w:r>
            <w:r w:rsidRPr="00186DC5">
              <w:rPr>
                <w:spacing w:val="-2"/>
              </w:rPr>
              <w:t xml:space="preserve"> </w:t>
            </w:r>
            <w:r w:rsidRPr="00186DC5">
              <w:t>IRB</w:t>
            </w:r>
            <w:r w:rsidRPr="00186DC5">
              <w:rPr>
                <w:spacing w:val="-4"/>
              </w:rPr>
              <w:t xml:space="preserve"> </w:t>
            </w:r>
            <w:r w:rsidRPr="00186DC5">
              <w:t>review</w:t>
            </w:r>
            <w:r w:rsidRPr="00317BAD">
              <w:rPr>
                <w:b/>
                <w:bCs/>
                <w:vertAlign w:val="superscript"/>
              </w:rPr>
              <w:t>3</w:t>
            </w:r>
            <w:r w:rsidRPr="00186DC5">
              <w:t xml:space="preserve"> and informed consent</w:t>
            </w:r>
            <w:r w:rsidR="4B731B84" w:rsidRPr="00186DC5">
              <w:t>.</w:t>
            </w:r>
            <w:r w:rsidRPr="00317BAD">
              <w:rPr>
                <w:b/>
                <w:bCs/>
                <w:vertAlign w:val="superscript"/>
              </w:rPr>
              <w:t>4</w:t>
            </w:r>
          </w:p>
        </w:tc>
        <w:sdt>
          <w:sdtPr>
            <w:id w:val="87936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B0B1BF1" w14:textId="4B2F5A81" w:rsidR="009619E6" w:rsidRDefault="009619E6" w:rsidP="009619E6">
                <w:pPr>
                  <w:pStyle w:val="TableParagraph"/>
                  <w:ind w:left="107"/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43FDB82B" w14:textId="72AFDCF4" w:rsidR="009619E6" w:rsidRDefault="009619E6" w:rsidP="009619E6">
            <w:pPr>
              <w:pStyle w:val="TableParagraph"/>
              <w:ind w:left="107"/>
              <w:jc w:val="center"/>
            </w:pPr>
            <w:r w:rsidRPr="004568C0">
              <w:t xml:space="preserve"> </w:t>
            </w:r>
            <w:sdt>
              <w:sdtPr>
                <w:id w:val="15982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19E6" w14:paraId="226F7269" w14:textId="778F112D" w:rsidTr="47DE16DD">
        <w:trPr>
          <w:trHeight w:val="805"/>
        </w:trPr>
        <w:tc>
          <w:tcPr>
            <w:tcW w:w="805" w:type="dxa"/>
            <w:vAlign w:val="center"/>
          </w:tcPr>
          <w:p w14:paraId="1C00F548" w14:textId="17E1CA3D" w:rsidR="009619E6" w:rsidRDefault="009619E6" w:rsidP="009619E6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8280" w:type="dxa"/>
            <w:vAlign w:val="center"/>
          </w:tcPr>
          <w:p w14:paraId="5EACD2AD" w14:textId="7B6FCDD5" w:rsidR="009619E6" w:rsidRDefault="14C68248" w:rsidP="009619E6">
            <w:pPr>
              <w:pStyle w:val="TableParagraph"/>
              <w:ind w:left="0"/>
            </w:pPr>
            <w:r>
              <w:t>The</w:t>
            </w:r>
            <w:r w:rsidRPr="00186DC5">
              <w:rPr>
                <w:spacing w:val="-2"/>
              </w:rPr>
              <w:t xml:space="preserve"> </w:t>
            </w:r>
            <w:r w:rsidR="479FC21B" w:rsidRPr="00186DC5">
              <w:rPr>
                <w:spacing w:val="-2"/>
              </w:rPr>
              <w:t>Sponsor and/or investigator will comply with regulatory requirements regarding promotion of an investigation product</w:t>
            </w:r>
            <w:r>
              <w:t>.</w:t>
            </w:r>
            <w:r w:rsidRPr="004568C0"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  <w:vertAlign w:val="superscript"/>
              </w:rPr>
              <w:t xml:space="preserve"> </w:t>
            </w:r>
            <w:r w:rsidR="2EA3AC3A">
              <w:t>By selecting ‘YES”, you are confirming that th</w:t>
            </w:r>
            <w:r>
              <w:t>e Sponsor and/or investigator shall not</w:t>
            </w:r>
            <w:r w:rsidR="0186521A">
              <w:t xml:space="preserve"> do any of the following</w:t>
            </w:r>
            <w:r>
              <w:t>:</w:t>
            </w:r>
          </w:p>
          <w:p w14:paraId="58F3ACB7" w14:textId="61D469C3" w:rsidR="009619E6" w:rsidRDefault="009619E6" w:rsidP="009619E6">
            <w:pPr>
              <w:pStyle w:val="TableParagraph"/>
              <w:numPr>
                <w:ilvl w:val="0"/>
                <w:numId w:val="10"/>
              </w:numPr>
            </w:pPr>
            <w:r>
              <w:t>R</w:t>
            </w:r>
            <w:r w:rsidRPr="00356D40">
              <w:t xml:space="preserve">epresent in a promotional context that an investigational new drug is safe or effective for the purposes for which it is under investigation or otherwise promote the </w:t>
            </w:r>
            <w:proofErr w:type="gramStart"/>
            <w:r w:rsidRPr="00356D40">
              <w:t>drug</w:t>
            </w:r>
            <w:r>
              <w:t>;</w:t>
            </w:r>
            <w:proofErr w:type="gramEnd"/>
          </w:p>
          <w:p w14:paraId="1F1B7926" w14:textId="2CEA4F48" w:rsidR="009619E6" w:rsidRDefault="009619E6" w:rsidP="009619E6">
            <w:pPr>
              <w:pStyle w:val="TableParagraph"/>
              <w:numPr>
                <w:ilvl w:val="0"/>
                <w:numId w:val="10"/>
              </w:numPr>
            </w:pPr>
            <w:r>
              <w:t>C</w:t>
            </w:r>
            <w:r w:rsidRPr="006B2FFE">
              <w:t xml:space="preserve">ommercially distribute or test market an investigational new </w:t>
            </w:r>
            <w:proofErr w:type="gramStart"/>
            <w:r w:rsidRPr="006B2FFE">
              <w:t>drug</w:t>
            </w:r>
            <w:r>
              <w:t>;</w:t>
            </w:r>
            <w:proofErr w:type="gramEnd"/>
          </w:p>
          <w:p w14:paraId="226F7268" w14:textId="0CDF061E" w:rsidR="009619E6" w:rsidRPr="00186DC5" w:rsidRDefault="5AA47431" w:rsidP="009619E6">
            <w:pPr>
              <w:pStyle w:val="TableParagraph"/>
              <w:numPr>
                <w:ilvl w:val="0"/>
                <w:numId w:val="10"/>
              </w:numPr>
            </w:pPr>
            <w:r>
              <w:t>Unduly prolong an investigation after finding that the results of the investigation appear to establish sufficient data to support a marketing application.</w:t>
            </w:r>
          </w:p>
        </w:tc>
        <w:sdt>
          <w:sdtPr>
            <w:id w:val="-136875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21A5450" w14:textId="055DD6B7" w:rsidR="009619E6" w:rsidRDefault="009619E6" w:rsidP="009619E6">
                <w:pPr>
                  <w:pStyle w:val="TableParagraph"/>
                  <w:ind w:left="107"/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4692D718" w14:textId="7C02D0B1" w:rsidR="009619E6" w:rsidRDefault="009619E6" w:rsidP="009619E6">
            <w:pPr>
              <w:pStyle w:val="TableParagraph"/>
              <w:ind w:left="107"/>
              <w:jc w:val="center"/>
            </w:pPr>
            <w:r w:rsidRPr="004568C0">
              <w:t xml:space="preserve"> </w:t>
            </w:r>
            <w:sdt>
              <w:sdtPr>
                <w:id w:val="20212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5F5FF53" w14:textId="2983F503" w:rsidR="002E2BA9" w:rsidRDefault="002E2BA9">
      <w:pPr>
        <w:spacing w:before="3"/>
        <w:rPr>
          <w:b/>
          <w:iCs/>
          <w:sz w:val="24"/>
          <w:szCs w:val="24"/>
          <w:vertAlign w:val="superscript"/>
        </w:rPr>
      </w:pPr>
    </w:p>
    <w:p w14:paraId="7D77EF22" w14:textId="77777777" w:rsidR="00971CEE" w:rsidRDefault="00971CEE" w:rsidP="00D928FE">
      <w:pPr>
        <w:spacing w:before="3"/>
        <w:rPr>
          <w:b/>
          <w:i/>
          <w:sz w:val="32"/>
          <w:szCs w:val="32"/>
        </w:rPr>
      </w:pPr>
    </w:p>
    <w:p w14:paraId="27391E55" w14:textId="68B1863E" w:rsidR="00E24937" w:rsidRDefault="00082A52" w:rsidP="00D928FE">
      <w:pPr>
        <w:spacing w:before="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SECTION</w:t>
      </w:r>
      <w:r w:rsidR="00F1144E" w:rsidRPr="00F1144E">
        <w:rPr>
          <w:b/>
          <w:i/>
          <w:sz w:val="32"/>
          <w:szCs w:val="32"/>
        </w:rPr>
        <w:t xml:space="preserve"> 2:</w:t>
      </w:r>
      <w:r w:rsidR="00D928FE">
        <w:rPr>
          <w:b/>
          <w:i/>
          <w:sz w:val="32"/>
          <w:szCs w:val="32"/>
        </w:rPr>
        <w:t xml:space="preserve"> </w:t>
      </w:r>
    </w:p>
    <w:p w14:paraId="07E6A7CA" w14:textId="4F91CB82" w:rsidR="00BA1F09" w:rsidRPr="00E24937" w:rsidRDefault="6E3F0905" w:rsidP="47DE16DD">
      <w:pPr>
        <w:spacing w:before="3"/>
        <w:rPr>
          <w:i/>
          <w:iCs/>
          <w:spacing w:val="-2"/>
          <w:sz w:val="24"/>
          <w:szCs w:val="24"/>
          <w:vertAlign w:val="superscript"/>
        </w:rPr>
      </w:pPr>
      <w:r w:rsidRPr="47DE16DD">
        <w:rPr>
          <w:b/>
          <w:bCs/>
          <w:i/>
          <w:iCs/>
          <w:spacing w:val="-2"/>
          <w:sz w:val="28"/>
          <w:szCs w:val="28"/>
        </w:rPr>
        <w:t>Clinical investigation involving an invitro diagnostic biological product</w:t>
      </w:r>
      <w:r w:rsidR="1BA687B5" w:rsidRPr="47DE16DD">
        <w:rPr>
          <w:b/>
          <w:bCs/>
          <w:i/>
          <w:iCs/>
          <w:spacing w:val="-2"/>
          <w:sz w:val="28"/>
          <w:szCs w:val="28"/>
        </w:rPr>
        <w:t xml:space="preserve"> </w:t>
      </w:r>
      <w:r w:rsidR="1BA687B5" w:rsidRPr="00E24937">
        <w:rPr>
          <w:spacing w:val="-2"/>
          <w:sz w:val="24"/>
          <w:szCs w:val="24"/>
        </w:rPr>
        <w:t>[</w:t>
      </w:r>
      <w:r w:rsidR="1BA687B5" w:rsidRPr="00E24937">
        <w:rPr>
          <w:sz w:val="24"/>
          <w:szCs w:val="24"/>
        </w:rPr>
        <w:t>21</w:t>
      </w:r>
      <w:r w:rsidR="1BA687B5" w:rsidRPr="00E24937">
        <w:rPr>
          <w:spacing w:val="-2"/>
          <w:sz w:val="24"/>
          <w:szCs w:val="24"/>
        </w:rPr>
        <w:t xml:space="preserve"> </w:t>
      </w:r>
      <w:r w:rsidR="1BA687B5" w:rsidRPr="00E24937">
        <w:rPr>
          <w:sz w:val="24"/>
          <w:szCs w:val="24"/>
        </w:rPr>
        <w:t>CFR</w:t>
      </w:r>
      <w:r w:rsidR="1BA687B5" w:rsidRPr="00E24937">
        <w:rPr>
          <w:spacing w:val="-2"/>
          <w:sz w:val="24"/>
          <w:szCs w:val="24"/>
        </w:rPr>
        <w:t xml:space="preserve"> 312.2(b)(2)]</w:t>
      </w:r>
      <w:r w:rsidR="1FDB7F2E" w:rsidRPr="00E24937">
        <w:rPr>
          <w:spacing w:val="-2"/>
          <w:sz w:val="24"/>
          <w:szCs w:val="24"/>
          <w:vertAlign w:val="superscript"/>
        </w:rPr>
        <w:t>6</w:t>
      </w:r>
      <w:r>
        <w:rPr>
          <w:spacing w:val="-2"/>
        </w:rPr>
        <w:t xml:space="preserve"> </w:t>
      </w:r>
    </w:p>
    <w:p w14:paraId="261492AA" w14:textId="66C12868" w:rsidR="47DE16DD" w:rsidRDefault="47DE16DD" w:rsidP="47DE16DD">
      <w:pPr>
        <w:spacing w:before="3"/>
      </w:pPr>
    </w:p>
    <w:tbl>
      <w:tblPr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806"/>
        <w:gridCol w:w="8194"/>
        <w:gridCol w:w="900"/>
        <w:gridCol w:w="843"/>
      </w:tblGrid>
      <w:tr w:rsidR="00971CEE" w:rsidRPr="00882A63" w14:paraId="3E58EB3B" w14:textId="77777777" w:rsidTr="000D2E5C">
        <w:trPr>
          <w:trHeight w:val="422"/>
        </w:trPr>
        <w:tc>
          <w:tcPr>
            <w:tcW w:w="9000" w:type="dxa"/>
            <w:gridSpan w:val="2"/>
            <w:tcBorders>
              <w:top w:val="nil"/>
              <w:left w:val="nil"/>
            </w:tcBorders>
            <w:vAlign w:val="center"/>
          </w:tcPr>
          <w:p w14:paraId="36BF9C97" w14:textId="77777777" w:rsidR="00971CEE" w:rsidRPr="00B50CEA" w:rsidRDefault="00971CEE" w:rsidP="007419C2">
            <w:pPr>
              <w:pStyle w:val="TableParagraph"/>
              <w:spacing w:line="268" w:lineRule="exact"/>
              <w:ind w:left="0"/>
            </w:pPr>
          </w:p>
        </w:tc>
        <w:tc>
          <w:tcPr>
            <w:tcW w:w="900" w:type="dxa"/>
          </w:tcPr>
          <w:p w14:paraId="6FE72D23" w14:textId="77777777" w:rsidR="00971CEE" w:rsidRPr="00882A63" w:rsidRDefault="00971CEE" w:rsidP="007419C2">
            <w:pPr>
              <w:jc w:val="center"/>
              <w:rPr>
                <w:sz w:val="32"/>
                <w:szCs w:val="32"/>
              </w:rPr>
            </w:pPr>
            <w:r w:rsidRPr="00882A63">
              <w:rPr>
                <w:sz w:val="32"/>
                <w:szCs w:val="32"/>
              </w:rPr>
              <w:t>YES</w:t>
            </w:r>
          </w:p>
        </w:tc>
        <w:tc>
          <w:tcPr>
            <w:tcW w:w="843" w:type="dxa"/>
          </w:tcPr>
          <w:p w14:paraId="12BB8138" w14:textId="77777777" w:rsidR="00971CEE" w:rsidRPr="00882A63" w:rsidRDefault="00971CEE" w:rsidP="007419C2">
            <w:pPr>
              <w:jc w:val="center"/>
              <w:rPr>
                <w:sz w:val="32"/>
                <w:szCs w:val="32"/>
              </w:rPr>
            </w:pPr>
            <w:r w:rsidRPr="00882A63">
              <w:rPr>
                <w:sz w:val="32"/>
                <w:szCs w:val="32"/>
              </w:rPr>
              <w:t>NO</w:t>
            </w:r>
          </w:p>
        </w:tc>
      </w:tr>
      <w:tr w:rsidR="00F00C7E" w14:paraId="1B04603B" w14:textId="77777777" w:rsidTr="000D2E5C">
        <w:trPr>
          <w:trHeight w:val="494"/>
        </w:trPr>
        <w:tc>
          <w:tcPr>
            <w:tcW w:w="806" w:type="dxa"/>
            <w:vAlign w:val="center"/>
          </w:tcPr>
          <w:p w14:paraId="5413E2D2" w14:textId="44C5D83A" w:rsidR="00F00C7E" w:rsidRDefault="00F00C7E" w:rsidP="00F00C7E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1a</w:t>
            </w:r>
          </w:p>
        </w:tc>
        <w:tc>
          <w:tcPr>
            <w:tcW w:w="8194" w:type="dxa"/>
            <w:vAlign w:val="center"/>
          </w:tcPr>
          <w:p w14:paraId="19F16636" w14:textId="4764328D" w:rsidR="00F00C7E" w:rsidRPr="004C159D" w:rsidRDefault="00F00C7E" w:rsidP="00F00C7E">
            <w:pPr>
              <w:pStyle w:val="TableParagraph"/>
              <w:ind w:left="107"/>
            </w:pPr>
            <w:r w:rsidRPr="004C159D">
              <w:t>The</w:t>
            </w:r>
            <w:r w:rsidRPr="004C159D">
              <w:rPr>
                <w:spacing w:val="-2"/>
              </w:rPr>
              <w:t xml:space="preserve"> </w:t>
            </w:r>
            <w:r w:rsidRPr="004C159D">
              <w:t>clinical</w:t>
            </w:r>
            <w:r w:rsidRPr="004C159D">
              <w:rPr>
                <w:spacing w:val="-3"/>
              </w:rPr>
              <w:t xml:space="preserve"> </w:t>
            </w:r>
            <w:r w:rsidRPr="004C159D">
              <w:t>investigation</w:t>
            </w:r>
            <w:r w:rsidRPr="004C159D">
              <w:rPr>
                <w:spacing w:val="-3"/>
              </w:rPr>
              <w:t xml:space="preserve"> </w:t>
            </w:r>
            <w:r w:rsidRPr="004C159D">
              <w:t>involves</w:t>
            </w:r>
            <w:r w:rsidRPr="004C159D">
              <w:rPr>
                <w:spacing w:val="-4"/>
              </w:rPr>
              <w:t xml:space="preserve"> blood grouping serum, </w:t>
            </w:r>
            <w:r w:rsidRPr="004C159D">
              <w:rPr>
                <w:b/>
                <w:bCs/>
                <w:i/>
                <w:iCs/>
                <w:spacing w:val="-4"/>
              </w:rPr>
              <w:t>OR</w:t>
            </w:r>
            <w:r w:rsidRPr="004C159D">
              <w:rPr>
                <w:spacing w:val="-4"/>
              </w:rPr>
              <w:t xml:space="preserve"> </w:t>
            </w:r>
          </w:p>
        </w:tc>
        <w:sdt>
          <w:sdtPr>
            <w:id w:val="97433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CEAE9E0" w14:textId="46D88BB9" w:rsidR="00F00C7E" w:rsidRPr="004C159D" w:rsidRDefault="009619E6" w:rsidP="00F00C7E">
                <w:pPr>
                  <w:pStyle w:val="TableParagraph"/>
                  <w:spacing w:line="268" w:lineRule="exact"/>
                  <w:ind w:left="107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" w:type="dxa"/>
          </w:tcPr>
          <w:p w14:paraId="3B1B226C" w14:textId="742AEE39" w:rsidR="00F00C7E" w:rsidRDefault="00F00C7E" w:rsidP="00F00C7E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t xml:space="preserve"> </w:t>
            </w:r>
            <w:sdt>
              <w:sdtPr>
                <w:id w:val="5514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0C7E" w14:paraId="03E9B327" w14:textId="77777777" w:rsidTr="000D2E5C">
        <w:trPr>
          <w:trHeight w:val="566"/>
        </w:trPr>
        <w:tc>
          <w:tcPr>
            <w:tcW w:w="806" w:type="dxa"/>
            <w:vAlign w:val="center"/>
          </w:tcPr>
          <w:p w14:paraId="11EC667E" w14:textId="79BB2338" w:rsidR="00F00C7E" w:rsidRDefault="00F00C7E" w:rsidP="00F00C7E">
            <w:pPr>
              <w:pStyle w:val="TableParagraph"/>
              <w:ind w:left="107" w:right="153"/>
            </w:pPr>
            <w:r>
              <w:t>1b</w:t>
            </w:r>
          </w:p>
        </w:tc>
        <w:tc>
          <w:tcPr>
            <w:tcW w:w="8194" w:type="dxa"/>
            <w:vAlign w:val="center"/>
          </w:tcPr>
          <w:p w14:paraId="3524A5F3" w14:textId="23B6A099" w:rsidR="00F00C7E" w:rsidRPr="004C159D" w:rsidRDefault="00F00C7E" w:rsidP="00F00C7E">
            <w:pPr>
              <w:pStyle w:val="TableParagraph"/>
              <w:ind w:left="107"/>
            </w:pPr>
            <w:r w:rsidRPr="004C159D">
              <w:t>The</w:t>
            </w:r>
            <w:r w:rsidRPr="004C159D">
              <w:rPr>
                <w:spacing w:val="-2"/>
              </w:rPr>
              <w:t xml:space="preserve"> </w:t>
            </w:r>
            <w:r w:rsidRPr="004C159D">
              <w:t>clinical</w:t>
            </w:r>
            <w:r w:rsidRPr="004C159D">
              <w:rPr>
                <w:spacing w:val="-3"/>
              </w:rPr>
              <w:t xml:space="preserve"> </w:t>
            </w:r>
            <w:r w:rsidRPr="004C159D">
              <w:t>investigation</w:t>
            </w:r>
            <w:r w:rsidRPr="004C159D">
              <w:rPr>
                <w:spacing w:val="-3"/>
              </w:rPr>
              <w:t xml:space="preserve"> </w:t>
            </w:r>
            <w:r w:rsidRPr="004C159D">
              <w:t>involves</w:t>
            </w:r>
            <w:r w:rsidRPr="004C159D">
              <w:rPr>
                <w:spacing w:val="-4"/>
              </w:rPr>
              <w:t xml:space="preserve"> reagent red blood cells, </w:t>
            </w:r>
            <w:r w:rsidRPr="004C159D">
              <w:rPr>
                <w:b/>
                <w:bCs/>
                <w:i/>
                <w:iCs/>
                <w:spacing w:val="-4"/>
              </w:rPr>
              <w:t xml:space="preserve">OR </w:t>
            </w:r>
          </w:p>
        </w:tc>
        <w:sdt>
          <w:sdtPr>
            <w:id w:val="27453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9FF1B44" w14:textId="59A262E0" w:rsidR="00F00C7E" w:rsidRDefault="00E24937" w:rsidP="00F00C7E">
                <w:pPr>
                  <w:pStyle w:val="TableParagraph"/>
                  <w:ind w:left="107" w:right="15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" w:type="dxa"/>
          </w:tcPr>
          <w:p w14:paraId="2AC5DE30" w14:textId="5B27C5F2" w:rsidR="00F00C7E" w:rsidRDefault="00F00C7E" w:rsidP="00F00C7E">
            <w:pPr>
              <w:pStyle w:val="TableParagraph"/>
              <w:ind w:left="107" w:right="153"/>
            </w:pPr>
            <w:r>
              <w:t xml:space="preserve"> </w:t>
            </w:r>
            <w:sdt>
              <w:sdtPr>
                <w:id w:val="-20038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0C7E" w14:paraId="3223C066" w14:textId="77777777" w:rsidTr="000D2E5C">
        <w:trPr>
          <w:trHeight w:val="566"/>
        </w:trPr>
        <w:tc>
          <w:tcPr>
            <w:tcW w:w="806" w:type="dxa"/>
            <w:vAlign w:val="center"/>
          </w:tcPr>
          <w:p w14:paraId="378A9F3C" w14:textId="27D732CD" w:rsidR="00F00C7E" w:rsidRDefault="00F00C7E" w:rsidP="00F00C7E">
            <w:pPr>
              <w:pStyle w:val="TableParagraph"/>
              <w:ind w:left="107" w:right="153"/>
            </w:pPr>
            <w:r>
              <w:t>1c</w:t>
            </w:r>
          </w:p>
        </w:tc>
        <w:tc>
          <w:tcPr>
            <w:tcW w:w="8194" w:type="dxa"/>
            <w:vAlign w:val="center"/>
          </w:tcPr>
          <w:p w14:paraId="5C0B7FE3" w14:textId="61DBC6BD" w:rsidR="00F00C7E" w:rsidRPr="004C159D" w:rsidRDefault="00F00C7E" w:rsidP="00F00C7E">
            <w:pPr>
              <w:pStyle w:val="TableParagraph"/>
              <w:ind w:left="107"/>
            </w:pPr>
            <w:r w:rsidRPr="004C159D">
              <w:t>The</w:t>
            </w:r>
            <w:r w:rsidRPr="004C159D">
              <w:rPr>
                <w:spacing w:val="-2"/>
              </w:rPr>
              <w:t xml:space="preserve"> </w:t>
            </w:r>
            <w:r w:rsidRPr="004C159D">
              <w:t>clinical</w:t>
            </w:r>
            <w:r w:rsidRPr="004C159D">
              <w:rPr>
                <w:spacing w:val="-3"/>
              </w:rPr>
              <w:t xml:space="preserve"> </w:t>
            </w:r>
            <w:r w:rsidRPr="004C159D">
              <w:t>investigation</w:t>
            </w:r>
            <w:r w:rsidRPr="004C159D">
              <w:rPr>
                <w:spacing w:val="-3"/>
              </w:rPr>
              <w:t xml:space="preserve"> </w:t>
            </w:r>
            <w:r w:rsidRPr="004C159D">
              <w:t>involves</w:t>
            </w:r>
            <w:r w:rsidRPr="004C159D">
              <w:rPr>
                <w:spacing w:val="-4"/>
              </w:rPr>
              <w:t xml:space="preserve"> anti-human globulin. </w:t>
            </w:r>
          </w:p>
        </w:tc>
        <w:sdt>
          <w:sdtPr>
            <w:id w:val="-182149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035FF0E" w14:textId="6B32DC9C" w:rsidR="00F00C7E" w:rsidRDefault="00F00C7E" w:rsidP="00F00C7E">
                <w:pPr>
                  <w:pStyle w:val="TableParagraph"/>
                  <w:ind w:left="107" w:right="15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" w:type="dxa"/>
          </w:tcPr>
          <w:p w14:paraId="7286A2E3" w14:textId="1FE1AE4F" w:rsidR="00F00C7E" w:rsidRDefault="00F00C7E" w:rsidP="00F00C7E">
            <w:pPr>
              <w:pStyle w:val="TableParagraph"/>
              <w:ind w:left="107" w:right="153"/>
            </w:pPr>
            <w:r>
              <w:t xml:space="preserve"> </w:t>
            </w:r>
            <w:sdt>
              <w:sdtPr>
                <w:id w:val="14400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0C7E" w14:paraId="4E210076" w14:textId="77777777" w:rsidTr="000D2E5C">
        <w:trPr>
          <w:trHeight w:val="674"/>
        </w:trPr>
        <w:tc>
          <w:tcPr>
            <w:tcW w:w="806" w:type="dxa"/>
            <w:vAlign w:val="center"/>
          </w:tcPr>
          <w:p w14:paraId="2A68A7DE" w14:textId="3522EDFC" w:rsidR="00F00C7E" w:rsidRDefault="00F00C7E" w:rsidP="00F00C7E">
            <w:pPr>
              <w:pStyle w:val="TableParagraph"/>
              <w:ind w:left="107" w:right="153"/>
            </w:pPr>
            <w:r>
              <w:t>2</w:t>
            </w:r>
          </w:p>
        </w:tc>
        <w:tc>
          <w:tcPr>
            <w:tcW w:w="8194" w:type="dxa"/>
            <w:vAlign w:val="center"/>
          </w:tcPr>
          <w:p w14:paraId="0BFCC299" w14:textId="4A273734" w:rsidR="00F00C7E" w:rsidRPr="004C159D" w:rsidRDefault="00F00C7E" w:rsidP="00F00C7E">
            <w:pPr>
              <w:pStyle w:val="TableParagraph"/>
              <w:ind w:left="107"/>
            </w:pPr>
            <w:r w:rsidRPr="004C159D">
              <w:t>The</w:t>
            </w:r>
            <w:r w:rsidRPr="004C159D">
              <w:rPr>
                <w:spacing w:val="-2"/>
              </w:rPr>
              <w:t xml:space="preserve"> </w:t>
            </w:r>
            <w:r w:rsidRPr="004C159D">
              <w:t>product</w:t>
            </w:r>
            <w:r w:rsidRPr="004C159D">
              <w:rPr>
                <w:spacing w:val="-2"/>
              </w:rPr>
              <w:t xml:space="preserve"> </w:t>
            </w:r>
            <w:r w:rsidRPr="004C159D">
              <w:t>is</w:t>
            </w:r>
            <w:r w:rsidRPr="004C159D">
              <w:rPr>
                <w:spacing w:val="-2"/>
              </w:rPr>
              <w:t xml:space="preserve"> </w:t>
            </w:r>
            <w:r w:rsidRPr="004C159D">
              <w:t>intended</w:t>
            </w:r>
            <w:r w:rsidRPr="004C159D">
              <w:rPr>
                <w:spacing w:val="-2"/>
              </w:rPr>
              <w:t xml:space="preserve"> </w:t>
            </w:r>
            <w:r w:rsidRPr="004C159D">
              <w:t>to</w:t>
            </w:r>
            <w:r w:rsidRPr="004C159D">
              <w:rPr>
                <w:spacing w:val="-3"/>
              </w:rPr>
              <w:t xml:space="preserve"> </w:t>
            </w:r>
            <w:r w:rsidRPr="004C159D">
              <w:t>be</w:t>
            </w:r>
            <w:r w:rsidRPr="004C159D">
              <w:rPr>
                <w:spacing w:val="-2"/>
              </w:rPr>
              <w:t xml:space="preserve"> </w:t>
            </w:r>
            <w:r w:rsidRPr="004C159D">
              <w:t>used</w:t>
            </w:r>
            <w:r w:rsidRPr="004C159D">
              <w:rPr>
                <w:spacing w:val="-2"/>
              </w:rPr>
              <w:t xml:space="preserve"> </w:t>
            </w:r>
            <w:r w:rsidRPr="004C159D">
              <w:t>in</w:t>
            </w:r>
            <w:r w:rsidRPr="004C159D">
              <w:rPr>
                <w:spacing w:val="-3"/>
              </w:rPr>
              <w:t xml:space="preserve"> </w:t>
            </w:r>
            <w:r w:rsidRPr="004C159D">
              <w:t>a</w:t>
            </w:r>
            <w:r w:rsidRPr="004C159D">
              <w:rPr>
                <w:spacing w:val="-2"/>
              </w:rPr>
              <w:t xml:space="preserve"> </w:t>
            </w:r>
            <w:r w:rsidRPr="004C159D">
              <w:t>diagnostic</w:t>
            </w:r>
            <w:r w:rsidRPr="004C159D">
              <w:rPr>
                <w:spacing w:val="-4"/>
              </w:rPr>
              <w:t xml:space="preserve"> </w:t>
            </w:r>
            <w:r w:rsidRPr="004C159D">
              <w:t>procedure</w:t>
            </w:r>
            <w:r w:rsidRPr="004C159D">
              <w:rPr>
                <w:spacing w:val="-2"/>
              </w:rPr>
              <w:t xml:space="preserve"> </w:t>
            </w:r>
            <w:r w:rsidRPr="004C159D">
              <w:t>that</w:t>
            </w:r>
            <w:r w:rsidRPr="004C159D">
              <w:rPr>
                <w:spacing w:val="-2"/>
              </w:rPr>
              <w:t xml:space="preserve"> </w:t>
            </w:r>
            <w:r w:rsidRPr="004C159D">
              <w:t>confirms</w:t>
            </w:r>
            <w:r w:rsidRPr="004C159D">
              <w:rPr>
                <w:spacing w:val="-5"/>
              </w:rPr>
              <w:t xml:space="preserve"> </w:t>
            </w:r>
            <w:r w:rsidRPr="004C159D">
              <w:t>the</w:t>
            </w:r>
            <w:r w:rsidRPr="004C159D">
              <w:rPr>
                <w:spacing w:val="-4"/>
              </w:rPr>
              <w:t xml:space="preserve"> </w:t>
            </w:r>
            <w:r w:rsidRPr="004C159D">
              <w:t>diagnosis</w:t>
            </w:r>
            <w:r w:rsidRPr="004C159D">
              <w:rPr>
                <w:spacing w:val="-5"/>
              </w:rPr>
              <w:t xml:space="preserve"> </w:t>
            </w:r>
            <w:r w:rsidRPr="004C159D">
              <w:t>made</w:t>
            </w:r>
            <w:r w:rsidRPr="004C159D">
              <w:rPr>
                <w:spacing w:val="-2"/>
              </w:rPr>
              <w:t xml:space="preserve"> </w:t>
            </w:r>
            <w:r w:rsidRPr="004C159D">
              <w:t>by</w:t>
            </w:r>
            <w:r w:rsidRPr="004C159D">
              <w:rPr>
                <w:spacing w:val="-2"/>
              </w:rPr>
              <w:t xml:space="preserve"> </w:t>
            </w:r>
            <w:r w:rsidRPr="004C159D">
              <w:t xml:space="preserve">another, medically established, diagnostic product or procedure. </w:t>
            </w:r>
          </w:p>
        </w:tc>
        <w:sdt>
          <w:sdtPr>
            <w:id w:val="-191831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AC21DFA" w14:textId="474BBB07" w:rsidR="00F00C7E" w:rsidRDefault="00F00C7E" w:rsidP="00F00C7E">
                <w:pPr>
                  <w:pStyle w:val="TableParagraph"/>
                  <w:ind w:left="107" w:right="15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" w:type="dxa"/>
          </w:tcPr>
          <w:p w14:paraId="0404FB15" w14:textId="698E9D68" w:rsidR="00F00C7E" w:rsidRDefault="00F00C7E" w:rsidP="00F00C7E">
            <w:pPr>
              <w:pStyle w:val="TableParagraph"/>
              <w:ind w:left="107" w:right="153"/>
            </w:pPr>
            <w:r>
              <w:t xml:space="preserve"> </w:t>
            </w:r>
            <w:sdt>
              <w:sdtPr>
                <w:id w:val="882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0C7E" w:rsidRPr="004568C0" w14:paraId="062B4369" w14:textId="77777777" w:rsidTr="000D2E5C">
        <w:trPr>
          <w:trHeight w:val="458"/>
        </w:trPr>
        <w:tc>
          <w:tcPr>
            <w:tcW w:w="806" w:type="dxa"/>
            <w:vAlign w:val="center"/>
          </w:tcPr>
          <w:p w14:paraId="787FA18A" w14:textId="1810AC93" w:rsidR="00F00C7E" w:rsidRPr="004568C0" w:rsidRDefault="00F00C7E" w:rsidP="00F00C7E">
            <w:pPr>
              <w:pStyle w:val="TableParagraph"/>
              <w:ind w:left="107" w:right="153"/>
            </w:pPr>
            <w:r w:rsidRPr="004568C0">
              <w:t>3</w:t>
            </w:r>
          </w:p>
        </w:tc>
        <w:tc>
          <w:tcPr>
            <w:tcW w:w="8194" w:type="dxa"/>
            <w:vAlign w:val="center"/>
          </w:tcPr>
          <w:p w14:paraId="53653320" w14:textId="18447809" w:rsidR="00F00C7E" w:rsidRPr="004568C0" w:rsidRDefault="00F00C7E" w:rsidP="00F00C7E">
            <w:pPr>
              <w:pStyle w:val="TableParagraph"/>
              <w:ind w:left="107"/>
              <w:rPr>
                <w:b/>
                <w:bCs/>
                <w:sz w:val="24"/>
                <w:szCs w:val="24"/>
                <w:vertAlign w:val="superscript"/>
              </w:rPr>
            </w:pPr>
            <w:r w:rsidRPr="004568C0">
              <w:t>The</w:t>
            </w:r>
            <w:r w:rsidRPr="004568C0">
              <w:rPr>
                <w:spacing w:val="-4"/>
              </w:rPr>
              <w:t xml:space="preserve"> </w:t>
            </w:r>
            <w:r w:rsidRPr="004568C0">
              <w:t>product</w:t>
            </w:r>
            <w:r w:rsidRPr="004568C0">
              <w:rPr>
                <w:spacing w:val="-3"/>
              </w:rPr>
              <w:t xml:space="preserve"> </w:t>
            </w:r>
            <w:r w:rsidRPr="004568C0">
              <w:t>is</w:t>
            </w:r>
            <w:r w:rsidRPr="004568C0">
              <w:rPr>
                <w:spacing w:val="-3"/>
              </w:rPr>
              <w:t xml:space="preserve"> </w:t>
            </w:r>
            <w:r w:rsidRPr="004568C0">
              <w:t>shipped</w:t>
            </w:r>
            <w:r w:rsidRPr="004568C0">
              <w:rPr>
                <w:spacing w:val="-3"/>
              </w:rPr>
              <w:t xml:space="preserve"> </w:t>
            </w:r>
            <w:r w:rsidRPr="004568C0">
              <w:t>in</w:t>
            </w:r>
            <w:r w:rsidRPr="004568C0">
              <w:rPr>
                <w:spacing w:val="-5"/>
              </w:rPr>
              <w:t xml:space="preserve"> </w:t>
            </w:r>
            <w:r w:rsidRPr="004568C0">
              <w:t>accordance</w:t>
            </w:r>
            <w:r w:rsidRPr="004568C0">
              <w:rPr>
                <w:spacing w:val="-3"/>
              </w:rPr>
              <w:t xml:space="preserve"> </w:t>
            </w:r>
            <w:r w:rsidRPr="004568C0">
              <w:t>with</w:t>
            </w:r>
            <w:r w:rsidRPr="004568C0">
              <w:rPr>
                <w:spacing w:val="-3"/>
              </w:rPr>
              <w:t xml:space="preserve"> </w:t>
            </w:r>
            <w:r w:rsidRPr="004568C0">
              <w:t>21</w:t>
            </w:r>
            <w:r w:rsidRPr="004568C0">
              <w:rPr>
                <w:spacing w:val="-3"/>
              </w:rPr>
              <w:t xml:space="preserve"> </w:t>
            </w:r>
            <w:r w:rsidRPr="004568C0">
              <w:t>CFR</w:t>
            </w:r>
            <w:r w:rsidRPr="004568C0">
              <w:rPr>
                <w:spacing w:val="-5"/>
              </w:rPr>
              <w:t xml:space="preserve"> </w:t>
            </w:r>
            <w:r w:rsidRPr="004568C0">
              <w:t>Part</w:t>
            </w:r>
            <w:r w:rsidRPr="004568C0">
              <w:rPr>
                <w:spacing w:val="-5"/>
              </w:rPr>
              <w:t xml:space="preserve"> </w:t>
            </w:r>
            <w:r w:rsidRPr="004568C0">
              <w:rPr>
                <w:spacing w:val="-2"/>
              </w:rPr>
              <w:t>312.160</w:t>
            </w:r>
            <w:r w:rsidR="00A429A0" w:rsidRPr="004568C0">
              <w:rPr>
                <w:spacing w:val="-2"/>
              </w:rPr>
              <w:t>.</w:t>
            </w:r>
            <w:r w:rsidR="00A429A0" w:rsidRPr="004568C0">
              <w:rPr>
                <w:b/>
                <w:bCs/>
                <w:spacing w:val="-2"/>
                <w:sz w:val="24"/>
                <w:szCs w:val="24"/>
                <w:vertAlign w:val="superscript"/>
              </w:rPr>
              <w:t>7</w:t>
            </w:r>
          </w:p>
        </w:tc>
        <w:sdt>
          <w:sdtPr>
            <w:id w:val="-75195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C674689" w14:textId="4B51BBC9" w:rsidR="00F00C7E" w:rsidRPr="004568C0" w:rsidRDefault="00F00C7E" w:rsidP="00F00C7E">
                <w:pPr>
                  <w:pStyle w:val="TableParagraph"/>
                  <w:ind w:left="107" w:right="153"/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" w:type="dxa"/>
          </w:tcPr>
          <w:p w14:paraId="5109F5E5" w14:textId="1F39880F" w:rsidR="00F00C7E" w:rsidRPr="004568C0" w:rsidRDefault="00F00C7E" w:rsidP="00F00C7E">
            <w:pPr>
              <w:pStyle w:val="TableParagraph"/>
              <w:ind w:left="107" w:right="153"/>
            </w:pPr>
            <w:r w:rsidRPr="004568C0">
              <w:t xml:space="preserve"> </w:t>
            </w:r>
            <w:sdt>
              <w:sdtPr>
                <w:id w:val="-2622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B018339" w14:textId="096F97D9" w:rsidR="00186DC5" w:rsidRPr="004568C0" w:rsidRDefault="00186DC5">
      <w:pPr>
        <w:pStyle w:val="BodyText"/>
        <w:ind w:left="120"/>
      </w:pPr>
      <w:r>
        <w:br w:type="column"/>
      </w:r>
    </w:p>
    <w:p w14:paraId="17020D19" w14:textId="35BCF6D6" w:rsidR="00971CEE" w:rsidRPr="004568C0" w:rsidRDefault="39707CA5" w:rsidP="47DE16DD">
      <w:pPr>
        <w:rPr>
          <w:b/>
          <w:bCs/>
          <w:spacing w:val="-2"/>
          <w:sz w:val="32"/>
          <w:szCs w:val="32"/>
        </w:rPr>
      </w:pPr>
      <w:r w:rsidRPr="47DE16DD">
        <w:rPr>
          <w:b/>
          <w:bCs/>
          <w:i/>
          <w:iCs/>
          <w:sz w:val="32"/>
          <w:szCs w:val="32"/>
        </w:rPr>
        <w:t>SECTION 3</w:t>
      </w:r>
      <w:r w:rsidR="1BA687B5" w:rsidRPr="47DE16DD">
        <w:rPr>
          <w:b/>
          <w:bCs/>
          <w:i/>
          <w:iCs/>
          <w:sz w:val="32"/>
          <w:szCs w:val="32"/>
        </w:rPr>
        <w:t>:</w:t>
      </w:r>
      <w:r w:rsidR="1BA687B5" w:rsidRPr="47DE16DD">
        <w:rPr>
          <w:b/>
          <w:bCs/>
          <w:sz w:val="32"/>
          <w:szCs w:val="32"/>
        </w:rPr>
        <w:t xml:space="preserve"> Other Exemption Categories</w:t>
      </w:r>
      <w:r w:rsidR="1BA687B5" w:rsidRPr="004568C0">
        <w:rPr>
          <w:spacing w:val="-2"/>
        </w:rPr>
        <w:t xml:space="preserve">  </w:t>
      </w:r>
    </w:p>
    <w:tbl>
      <w:tblPr>
        <w:tblW w:w="10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806"/>
        <w:gridCol w:w="8194"/>
        <w:gridCol w:w="900"/>
        <w:gridCol w:w="905"/>
      </w:tblGrid>
      <w:tr w:rsidR="00971CEE" w:rsidRPr="00882A63" w14:paraId="646C31E4" w14:textId="77777777" w:rsidTr="47DE16DD">
        <w:trPr>
          <w:trHeight w:val="422"/>
        </w:trPr>
        <w:tc>
          <w:tcPr>
            <w:tcW w:w="9000" w:type="dxa"/>
            <w:gridSpan w:val="2"/>
            <w:tcBorders>
              <w:top w:val="nil"/>
              <w:left w:val="nil"/>
            </w:tcBorders>
            <w:vAlign w:val="center"/>
          </w:tcPr>
          <w:p w14:paraId="44BD390B" w14:textId="77777777" w:rsidR="00971CEE" w:rsidRPr="00B50CEA" w:rsidRDefault="00971CEE" w:rsidP="007419C2">
            <w:pPr>
              <w:pStyle w:val="TableParagraph"/>
              <w:spacing w:line="268" w:lineRule="exact"/>
              <w:ind w:left="0"/>
            </w:pPr>
          </w:p>
        </w:tc>
        <w:tc>
          <w:tcPr>
            <w:tcW w:w="900" w:type="dxa"/>
          </w:tcPr>
          <w:p w14:paraId="2A424758" w14:textId="77777777" w:rsidR="00971CEE" w:rsidRPr="00882A63" w:rsidRDefault="00971CEE" w:rsidP="007419C2">
            <w:pPr>
              <w:jc w:val="center"/>
              <w:rPr>
                <w:sz w:val="32"/>
                <w:szCs w:val="32"/>
              </w:rPr>
            </w:pPr>
            <w:r w:rsidRPr="00882A63">
              <w:rPr>
                <w:sz w:val="32"/>
                <w:szCs w:val="32"/>
              </w:rPr>
              <w:t>YES</w:t>
            </w:r>
          </w:p>
        </w:tc>
        <w:tc>
          <w:tcPr>
            <w:tcW w:w="905" w:type="dxa"/>
          </w:tcPr>
          <w:p w14:paraId="4BB7C778" w14:textId="77777777" w:rsidR="00971CEE" w:rsidRPr="00882A63" w:rsidRDefault="00971CEE" w:rsidP="007419C2">
            <w:pPr>
              <w:jc w:val="center"/>
              <w:rPr>
                <w:sz w:val="32"/>
                <w:szCs w:val="32"/>
              </w:rPr>
            </w:pPr>
            <w:r w:rsidRPr="00882A63">
              <w:rPr>
                <w:sz w:val="32"/>
                <w:szCs w:val="32"/>
              </w:rPr>
              <w:t>NO</w:t>
            </w:r>
          </w:p>
        </w:tc>
      </w:tr>
      <w:tr w:rsidR="00F721AF" w:rsidRPr="004568C0" w14:paraId="31272854" w14:textId="77777777" w:rsidTr="47DE16DD">
        <w:trPr>
          <w:trHeight w:val="773"/>
        </w:trPr>
        <w:tc>
          <w:tcPr>
            <w:tcW w:w="806" w:type="dxa"/>
            <w:vAlign w:val="center"/>
          </w:tcPr>
          <w:p w14:paraId="655638E8" w14:textId="66C077E9" w:rsidR="00F721AF" w:rsidRPr="004568C0" w:rsidRDefault="00F721AF" w:rsidP="00F721AF">
            <w:pPr>
              <w:pStyle w:val="TableParagraph"/>
              <w:spacing w:line="268" w:lineRule="exact"/>
              <w:ind w:left="107"/>
              <w:rPr>
                <w:noProof/>
              </w:rPr>
            </w:pPr>
            <w:r w:rsidRPr="004568C0">
              <w:rPr>
                <w:noProof/>
              </w:rPr>
              <w:t>1</w:t>
            </w:r>
          </w:p>
        </w:tc>
        <w:tc>
          <w:tcPr>
            <w:tcW w:w="8194" w:type="dxa"/>
            <w:vAlign w:val="center"/>
          </w:tcPr>
          <w:p w14:paraId="237E07B5" w14:textId="77777777" w:rsidR="00F721AF" w:rsidRPr="004568C0" w:rsidRDefault="3563AACB" w:rsidP="47DE16DD">
            <w:pPr>
              <w:pStyle w:val="Heading1"/>
              <w:spacing w:before="41"/>
            </w:pPr>
            <w:r w:rsidRPr="004568C0">
              <w:t>21</w:t>
            </w:r>
            <w:r w:rsidRPr="004568C0">
              <w:rPr>
                <w:spacing w:val="-2"/>
              </w:rPr>
              <w:t xml:space="preserve"> </w:t>
            </w:r>
            <w:r w:rsidRPr="004568C0">
              <w:t>CFR</w:t>
            </w:r>
            <w:r w:rsidRPr="004568C0">
              <w:rPr>
                <w:spacing w:val="-2"/>
              </w:rPr>
              <w:t xml:space="preserve"> 312.2(b)(3)</w:t>
            </w:r>
          </w:p>
          <w:p w14:paraId="37D20435" w14:textId="4D499D61" w:rsidR="00F721AF" w:rsidRPr="004568C0" w:rsidRDefault="3563AACB" w:rsidP="00C9351E">
            <w:pPr>
              <w:pStyle w:val="TableParagraph"/>
              <w:spacing w:line="260" w:lineRule="exact"/>
              <w:ind w:left="101"/>
            </w:pP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investigation</w:t>
            </w:r>
            <w:r w:rsidRPr="004568C0">
              <w:rPr>
                <w:spacing w:val="-3"/>
              </w:rPr>
              <w:t xml:space="preserve"> </w:t>
            </w:r>
            <w:r w:rsidRPr="004568C0">
              <w:t>involves</w:t>
            </w:r>
            <w:r w:rsidRPr="004568C0">
              <w:rPr>
                <w:spacing w:val="-4"/>
              </w:rPr>
              <w:t xml:space="preserve"> </w:t>
            </w:r>
            <w:r w:rsidRPr="004568C0">
              <w:t>a</w:t>
            </w:r>
            <w:r w:rsidRPr="004568C0">
              <w:rPr>
                <w:spacing w:val="-2"/>
              </w:rPr>
              <w:t xml:space="preserve"> </w:t>
            </w:r>
            <w:r w:rsidRPr="004568C0">
              <w:t>drug</w:t>
            </w:r>
            <w:r w:rsidRPr="004568C0">
              <w:rPr>
                <w:spacing w:val="-3"/>
              </w:rPr>
              <w:t xml:space="preserve"> </w:t>
            </w:r>
            <w:r w:rsidRPr="004568C0">
              <w:t>intended</w:t>
            </w:r>
            <w:r w:rsidRPr="004568C0">
              <w:rPr>
                <w:spacing w:val="-2"/>
              </w:rPr>
              <w:t xml:space="preserve"> </w:t>
            </w:r>
            <w:r w:rsidRPr="004568C0">
              <w:t>solely</w:t>
            </w:r>
            <w:r w:rsidRPr="004568C0">
              <w:rPr>
                <w:spacing w:val="-4"/>
              </w:rPr>
              <w:t xml:space="preserve"> </w:t>
            </w:r>
            <w:r w:rsidRPr="004568C0">
              <w:t>for</w:t>
            </w:r>
            <w:r w:rsidRPr="004568C0">
              <w:rPr>
                <w:spacing w:val="-5"/>
              </w:rPr>
              <w:t xml:space="preserve"> </w:t>
            </w:r>
            <w:r w:rsidRPr="004568C0">
              <w:t>tests</w:t>
            </w:r>
            <w:r w:rsidRPr="004568C0">
              <w:rPr>
                <w:spacing w:val="-2"/>
              </w:rPr>
              <w:t xml:space="preserve"> </w:t>
            </w:r>
            <w:r w:rsidRPr="004568C0">
              <w:t>in</w:t>
            </w:r>
            <w:r w:rsidRPr="004568C0">
              <w:rPr>
                <w:spacing w:val="-5"/>
              </w:rPr>
              <w:t xml:space="preserve"> </w:t>
            </w:r>
            <w:r w:rsidRPr="004568C0">
              <w:t>vitro</w:t>
            </w:r>
            <w:r w:rsidRPr="004568C0">
              <w:rPr>
                <w:spacing w:val="-3"/>
              </w:rPr>
              <w:t xml:space="preserve"> </w:t>
            </w:r>
            <w:r w:rsidRPr="004568C0">
              <w:t>or</w:t>
            </w:r>
            <w:r w:rsidRPr="004568C0">
              <w:rPr>
                <w:spacing w:val="-2"/>
              </w:rPr>
              <w:t xml:space="preserve"> </w:t>
            </w:r>
            <w:r w:rsidRPr="004568C0">
              <w:t>in</w:t>
            </w:r>
            <w:r w:rsidRPr="004568C0">
              <w:rPr>
                <w:spacing w:val="-3"/>
              </w:rPr>
              <w:t xml:space="preserve"> </w:t>
            </w:r>
            <w:r w:rsidRPr="004568C0">
              <w:t>laboratory</w:t>
            </w:r>
            <w:r w:rsidRPr="004568C0">
              <w:rPr>
                <w:spacing w:val="-2"/>
              </w:rPr>
              <w:t xml:space="preserve"> </w:t>
            </w:r>
            <w:r w:rsidRPr="004568C0">
              <w:t>research</w:t>
            </w:r>
            <w:r w:rsidRPr="004568C0">
              <w:rPr>
                <w:spacing w:val="-2"/>
              </w:rPr>
              <w:t xml:space="preserve"> </w:t>
            </w:r>
            <w:r w:rsidRPr="004568C0">
              <w:t>animals</w:t>
            </w:r>
            <w:r w:rsidR="1B54EEEB">
              <w:t>,</w:t>
            </w:r>
            <w:r w:rsidRPr="004568C0">
              <w:t xml:space="preserve"> </w:t>
            </w:r>
            <w:r w:rsidRPr="47DE16DD">
              <w:rPr>
                <w:b/>
                <w:bCs/>
              </w:rPr>
              <w:t>and</w:t>
            </w:r>
            <w:r w:rsidRPr="47DE16DD">
              <w:rPr>
                <w:b/>
                <w:bCs/>
                <w:spacing w:val="-3"/>
              </w:rPr>
              <w:t xml:space="preserve"> </w:t>
            </w:r>
            <w:r w:rsidRPr="004568C0">
              <w:t>the drug is shipped in accordance with 21 CFR 312.160</w:t>
            </w:r>
            <w:r w:rsidR="07ED9759" w:rsidRPr="004568C0">
              <w:rPr>
                <w:b/>
                <w:bCs/>
                <w:sz w:val="24"/>
                <w:szCs w:val="24"/>
                <w:vertAlign w:val="superscript"/>
              </w:rPr>
              <w:t>7</w:t>
            </w:r>
          </w:p>
        </w:tc>
        <w:sdt>
          <w:sdtPr>
            <w:id w:val="-143150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EF83CA0" w14:textId="0F7F1A64" w:rsidR="00F721AF" w:rsidRPr="004568C0" w:rsidRDefault="007E7F70" w:rsidP="00F721AF">
                <w:pPr>
                  <w:pStyle w:val="TableParagraph"/>
                  <w:spacing w:line="268" w:lineRule="exact"/>
                  <w:ind w:left="107"/>
                  <w:rPr>
                    <w:noProof/>
                  </w:rPr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643A71A8" w14:textId="78865ACF" w:rsidR="00F721AF" w:rsidRPr="004568C0" w:rsidRDefault="00F721AF" w:rsidP="00F721AF">
            <w:pPr>
              <w:pStyle w:val="TableParagraph"/>
              <w:spacing w:line="268" w:lineRule="exact"/>
              <w:ind w:left="107"/>
              <w:rPr>
                <w:noProof/>
              </w:rPr>
            </w:pPr>
            <w:r w:rsidRPr="004568C0">
              <w:t xml:space="preserve">  </w:t>
            </w:r>
            <w:sdt>
              <w:sdtPr>
                <w:id w:val="3269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7F70" w14:paraId="6B2D6F0F" w14:textId="77777777" w:rsidTr="47DE16DD">
        <w:trPr>
          <w:trHeight w:val="773"/>
        </w:trPr>
        <w:tc>
          <w:tcPr>
            <w:tcW w:w="806" w:type="dxa"/>
            <w:vAlign w:val="center"/>
          </w:tcPr>
          <w:p w14:paraId="78009610" w14:textId="1675175D" w:rsidR="007E7F70" w:rsidRPr="004568C0" w:rsidRDefault="007E7F70" w:rsidP="007E7F70">
            <w:pPr>
              <w:pStyle w:val="TableParagraph"/>
              <w:spacing w:line="268" w:lineRule="exact"/>
              <w:ind w:left="107"/>
              <w:rPr>
                <w:noProof/>
              </w:rPr>
            </w:pPr>
            <w:r w:rsidRPr="004568C0">
              <w:rPr>
                <w:noProof/>
              </w:rPr>
              <w:t>2</w:t>
            </w:r>
          </w:p>
        </w:tc>
        <w:tc>
          <w:tcPr>
            <w:tcW w:w="8194" w:type="dxa"/>
            <w:vAlign w:val="center"/>
          </w:tcPr>
          <w:p w14:paraId="40B0A44B" w14:textId="77777777" w:rsidR="007E7F70" w:rsidRPr="004568C0" w:rsidRDefault="46DF89A6" w:rsidP="47DE16DD">
            <w:pPr>
              <w:pStyle w:val="Heading1"/>
            </w:pPr>
            <w:r w:rsidRPr="004568C0">
              <w:t>21</w:t>
            </w:r>
            <w:r w:rsidRPr="004568C0">
              <w:rPr>
                <w:spacing w:val="-2"/>
              </w:rPr>
              <w:t xml:space="preserve"> </w:t>
            </w:r>
            <w:r w:rsidRPr="004568C0">
              <w:t>CFR</w:t>
            </w:r>
            <w:r w:rsidRPr="004568C0">
              <w:rPr>
                <w:spacing w:val="-2"/>
              </w:rPr>
              <w:t xml:space="preserve"> 312.2(b)(5)</w:t>
            </w:r>
          </w:p>
          <w:p w14:paraId="4989EBF5" w14:textId="23B661D7" w:rsidR="007E7F70" w:rsidRPr="004568C0" w:rsidRDefault="46DF89A6" w:rsidP="47DE16DD">
            <w:pPr>
              <w:pStyle w:val="TableParagraph"/>
              <w:spacing w:before="3"/>
              <w:ind w:left="107" w:right="153"/>
            </w:pP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clinical</w:t>
            </w:r>
            <w:r w:rsidRPr="004568C0">
              <w:rPr>
                <w:spacing w:val="-3"/>
              </w:rPr>
              <w:t xml:space="preserve"> </w:t>
            </w:r>
            <w:r w:rsidRPr="004568C0">
              <w:t>investigation</w:t>
            </w:r>
            <w:r w:rsidRPr="004568C0">
              <w:rPr>
                <w:spacing w:val="-3"/>
              </w:rPr>
              <w:t xml:space="preserve"> </w:t>
            </w:r>
            <w:r w:rsidRPr="004568C0">
              <w:t>involves</w:t>
            </w:r>
            <w:r w:rsidRPr="004568C0">
              <w:rPr>
                <w:spacing w:val="-4"/>
              </w:rPr>
              <w:t xml:space="preserve"> </w:t>
            </w:r>
            <w:r w:rsidRPr="004568C0">
              <w:t>a</w:t>
            </w:r>
            <w:r w:rsidRPr="004568C0">
              <w:rPr>
                <w:spacing w:val="-2"/>
              </w:rPr>
              <w:t xml:space="preserve"> </w:t>
            </w:r>
            <w:r w:rsidRPr="004568C0">
              <w:t>placebo</w:t>
            </w:r>
            <w:r w:rsidR="7739392E">
              <w:t>,</w:t>
            </w:r>
            <w:r w:rsidRPr="004568C0">
              <w:t xml:space="preserve"> </w:t>
            </w:r>
            <w:r w:rsidRPr="47DE16DD">
              <w:rPr>
                <w:b/>
                <w:bCs/>
              </w:rPr>
              <w:t>and</w:t>
            </w:r>
            <w:r w:rsidRPr="47DE16DD">
              <w:rPr>
                <w:b/>
                <w:bCs/>
                <w:spacing w:val="-3"/>
              </w:rPr>
              <w:t xml:space="preserve"> </w:t>
            </w:r>
            <w:r w:rsidRPr="004568C0">
              <w:t>the</w:t>
            </w:r>
            <w:r w:rsidRPr="004568C0">
              <w:rPr>
                <w:spacing w:val="-4"/>
              </w:rPr>
              <w:t xml:space="preserve"> </w:t>
            </w:r>
            <w:r w:rsidRPr="004568C0">
              <w:t>investigation</w:t>
            </w:r>
            <w:r w:rsidRPr="004568C0">
              <w:rPr>
                <w:spacing w:val="-3"/>
              </w:rPr>
              <w:t xml:space="preserve"> </w:t>
            </w:r>
            <w:r w:rsidRPr="004568C0">
              <w:t>does</w:t>
            </w:r>
            <w:r w:rsidRPr="004568C0">
              <w:rPr>
                <w:spacing w:val="-4"/>
              </w:rPr>
              <w:t xml:space="preserve"> </w:t>
            </w:r>
            <w:r w:rsidRPr="004568C0">
              <w:t>not</w:t>
            </w:r>
            <w:r w:rsidRPr="004568C0">
              <w:rPr>
                <w:spacing w:val="-4"/>
              </w:rPr>
              <w:t xml:space="preserve"> </w:t>
            </w:r>
            <w:r w:rsidRPr="004568C0">
              <w:t>otherwise</w:t>
            </w:r>
            <w:r w:rsidRPr="004568C0">
              <w:rPr>
                <w:spacing w:val="-1"/>
              </w:rPr>
              <w:t xml:space="preserve"> </w:t>
            </w:r>
            <w:r w:rsidRPr="004568C0">
              <w:t>require</w:t>
            </w:r>
            <w:r w:rsidRPr="004568C0">
              <w:rPr>
                <w:spacing w:val="-2"/>
              </w:rPr>
              <w:t xml:space="preserve"> </w:t>
            </w:r>
            <w:r w:rsidRPr="004568C0">
              <w:t>submission</w:t>
            </w:r>
            <w:r w:rsidRPr="004568C0">
              <w:rPr>
                <w:spacing w:val="-5"/>
              </w:rPr>
              <w:t xml:space="preserve"> </w:t>
            </w:r>
            <w:r w:rsidRPr="004568C0">
              <w:t>of an IND (refer to the sections above)</w:t>
            </w:r>
          </w:p>
        </w:tc>
        <w:sdt>
          <w:sdtPr>
            <w:id w:val="-16422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B2DF17E" w14:textId="419523A7" w:rsidR="007E7F70" w:rsidRPr="004568C0" w:rsidRDefault="007E7F70" w:rsidP="007E7F70">
                <w:pPr>
                  <w:pStyle w:val="TableParagraph"/>
                  <w:spacing w:line="268" w:lineRule="exact"/>
                  <w:ind w:left="107"/>
                </w:pPr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3C96404C" w14:textId="1185A4C6" w:rsidR="007E7F70" w:rsidRDefault="007E7F70" w:rsidP="007E7F70">
            <w:pPr>
              <w:pStyle w:val="TableParagraph"/>
              <w:spacing w:line="268" w:lineRule="exact"/>
              <w:ind w:left="107"/>
            </w:pPr>
            <w:r w:rsidRPr="004568C0">
              <w:t xml:space="preserve">  </w:t>
            </w:r>
            <w:sdt>
              <w:sdtPr>
                <w:id w:val="-174278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7F70" w14:paraId="0AB8D8D5" w14:textId="77777777" w:rsidTr="47DE16DD">
        <w:trPr>
          <w:trHeight w:val="773"/>
        </w:trPr>
        <w:tc>
          <w:tcPr>
            <w:tcW w:w="806" w:type="dxa"/>
            <w:vAlign w:val="center"/>
          </w:tcPr>
          <w:p w14:paraId="2FA9FED7" w14:textId="71C963B9" w:rsidR="007E7F70" w:rsidRDefault="007E7F70" w:rsidP="007E7F70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8194" w:type="dxa"/>
            <w:vAlign w:val="center"/>
          </w:tcPr>
          <w:p w14:paraId="174ABC07" w14:textId="0B92205E" w:rsidR="007E7F70" w:rsidRDefault="46DF89A6" w:rsidP="47DE16DD">
            <w:pPr>
              <w:pStyle w:val="Heading1"/>
              <w:rPr>
                <w:spacing w:val="-5"/>
                <w:u w:val="single"/>
              </w:rPr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CFR</w:t>
            </w:r>
            <w:r>
              <w:rPr>
                <w:spacing w:val="-4"/>
              </w:rPr>
              <w:t xml:space="preserve"> </w:t>
            </w:r>
            <w:r>
              <w:t>320.31(b)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(d) – respond ‘yes’ ONLY if </w:t>
            </w:r>
            <w:r w:rsidRPr="00F721AF">
              <w:rPr>
                <w:spacing w:val="-5"/>
              </w:rPr>
              <w:t>ALL 4 sub-requirement</w:t>
            </w:r>
            <w:r>
              <w:rPr>
                <w:spacing w:val="-5"/>
              </w:rPr>
              <w:t>s</w:t>
            </w:r>
            <w:r w:rsidRPr="00F721AF">
              <w:rPr>
                <w:spacing w:val="-5"/>
              </w:rPr>
              <w:t xml:space="preserve"> apply</w:t>
            </w:r>
            <w:r>
              <w:rPr>
                <w:spacing w:val="-5"/>
              </w:rPr>
              <w:t>.</w:t>
            </w:r>
          </w:p>
          <w:p w14:paraId="3A7EBC84" w14:textId="165D6079" w:rsidR="007E7F70" w:rsidRDefault="46DF89A6" w:rsidP="47DE16DD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  <w:spacing w:val="-2"/>
              </w:rPr>
            </w:pPr>
            <w:r w:rsidRPr="00F721AF">
              <w:rPr>
                <w:b w:val="0"/>
                <w:bCs w:val="0"/>
              </w:rPr>
              <w:t>The</w:t>
            </w:r>
            <w:r w:rsidRPr="00F721AF">
              <w:rPr>
                <w:b w:val="0"/>
                <w:bCs w:val="0"/>
                <w:spacing w:val="-6"/>
              </w:rPr>
              <w:t xml:space="preserve"> </w:t>
            </w:r>
            <w:r w:rsidRPr="00F721AF">
              <w:rPr>
                <w:b w:val="0"/>
                <w:bCs w:val="0"/>
              </w:rPr>
              <w:t>drug</w:t>
            </w:r>
            <w:r w:rsidRPr="00F721AF">
              <w:rPr>
                <w:b w:val="0"/>
                <w:bCs w:val="0"/>
                <w:spacing w:val="-4"/>
              </w:rPr>
              <w:t xml:space="preserve"> </w:t>
            </w:r>
            <w:r w:rsidRPr="00F721AF">
              <w:rPr>
                <w:b w:val="0"/>
                <w:bCs w:val="0"/>
              </w:rPr>
              <w:t>product</w:t>
            </w:r>
            <w:r w:rsidRPr="00F721AF">
              <w:rPr>
                <w:b w:val="0"/>
                <w:bCs w:val="0"/>
                <w:spacing w:val="-5"/>
              </w:rPr>
              <w:t xml:space="preserve"> </w:t>
            </w:r>
            <w:r w:rsidRPr="00F721AF">
              <w:rPr>
                <w:b w:val="0"/>
                <w:bCs w:val="0"/>
              </w:rPr>
              <w:t>does</w:t>
            </w:r>
            <w:r w:rsidRPr="00F721AF">
              <w:rPr>
                <w:b w:val="0"/>
                <w:bCs w:val="0"/>
                <w:spacing w:val="-2"/>
              </w:rPr>
              <w:t xml:space="preserve"> </w:t>
            </w:r>
            <w:r w:rsidRPr="00F721AF">
              <w:rPr>
                <w:b w:val="0"/>
                <w:bCs w:val="0"/>
              </w:rPr>
              <w:t>not</w:t>
            </w:r>
            <w:r w:rsidRPr="00F721AF">
              <w:rPr>
                <w:b w:val="0"/>
                <w:bCs w:val="0"/>
                <w:spacing w:val="-5"/>
              </w:rPr>
              <w:t xml:space="preserve"> </w:t>
            </w:r>
            <w:r w:rsidRPr="00F721AF">
              <w:rPr>
                <w:b w:val="0"/>
                <w:bCs w:val="0"/>
              </w:rPr>
              <w:t>contain</w:t>
            </w:r>
            <w:r w:rsidRPr="00F721AF">
              <w:rPr>
                <w:b w:val="0"/>
                <w:bCs w:val="0"/>
                <w:spacing w:val="-4"/>
              </w:rPr>
              <w:t xml:space="preserve"> </w:t>
            </w:r>
            <w:r w:rsidRPr="00F721AF">
              <w:rPr>
                <w:b w:val="0"/>
                <w:bCs w:val="0"/>
              </w:rPr>
              <w:t>a</w:t>
            </w:r>
            <w:r w:rsidRPr="00F721AF">
              <w:rPr>
                <w:b w:val="0"/>
                <w:bCs w:val="0"/>
                <w:spacing w:val="-5"/>
              </w:rPr>
              <w:t xml:space="preserve"> </w:t>
            </w:r>
            <w:r w:rsidRPr="00F721AF">
              <w:rPr>
                <w:b w:val="0"/>
                <w:bCs w:val="0"/>
              </w:rPr>
              <w:t>new</w:t>
            </w:r>
            <w:r w:rsidRPr="00F721AF">
              <w:rPr>
                <w:b w:val="0"/>
                <w:bCs w:val="0"/>
                <w:spacing w:val="-5"/>
              </w:rPr>
              <w:t xml:space="preserve"> </w:t>
            </w:r>
            <w:r w:rsidRPr="00F721AF">
              <w:rPr>
                <w:b w:val="0"/>
                <w:bCs w:val="0"/>
              </w:rPr>
              <w:t>chemical</w:t>
            </w:r>
            <w:r w:rsidRPr="00F721AF">
              <w:rPr>
                <w:b w:val="0"/>
                <w:bCs w:val="0"/>
                <w:spacing w:val="-6"/>
              </w:rPr>
              <w:t xml:space="preserve"> </w:t>
            </w:r>
            <w:r w:rsidRPr="00F721AF">
              <w:rPr>
                <w:b w:val="0"/>
                <w:bCs w:val="0"/>
              </w:rPr>
              <w:t>entity,</w:t>
            </w:r>
            <w:r w:rsidRPr="00F721AF">
              <w:rPr>
                <w:b w:val="0"/>
                <w:bCs w:val="0"/>
                <w:spacing w:val="-3"/>
              </w:rPr>
              <w:t xml:space="preserve"> </w:t>
            </w:r>
            <w:r w:rsidRPr="00F721AF">
              <w:rPr>
                <w:b w:val="0"/>
                <w:bCs w:val="0"/>
              </w:rPr>
              <w:t>is</w:t>
            </w:r>
            <w:r w:rsidRPr="00F721AF">
              <w:rPr>
                <w:b w:val="0"/>
                <w:bCs w:val="0"/>
                <w:spacing w:val="-6"/>
              </w:rPr>
              <w:t xml:space="preserve"> </w:t>
            </w:r>
            <w:r w:rsidRPr="00F721AF">
              <w:rPr>
                <w:b w:val="0"/>
                <w:bCs w:val="0"/>
              </w:rPr>
              <w:t>not</w:t>
            </w:r>
            <w:r w:rsidRPr="00F721AF">
              <w:rPr>
                <w:b w:val="0"/>
                <w:bCs w:val="0"/>
                <w:spacing w:val="-2"/>
              </w:rPr>
              <w:t xml:space="preserve"> </w:t>
            </w:r>
            <w:r w:rsidRPr="00F721AF">
              <w:rPr>
                <w:b w:val="0"/>
                <w:bCs w:val="0"/>
              </w:rPr>
              <w:t>radioactively</w:t>
            </w:r>
            <w:r w:rsidRPr="00F721AF">
              <w:rPr>
                <w:b w:val="0"/>
                <w:bCs w:val="0"/>
                <w:spacing w:val="-3"/>
              </w:rPr>
              <w:t xml:space="preserve"> </w:t>
            </w:r>
            <w:r w:rsidRPr="00F721AF">
              <w:rPr>
                <w:b w:val="0"/>
                <w:bCs w:val="0"/>
              </w:rPr>
              <w:t>labeled,</w:t>
            </w:r>
            <w:r w:rsidRPr="00F721AF">
              <w:rPr>
                <w:b w:val="0"/>
                <w:bCs w:val="0"/>
                <w:spacing w:val="-3"/>
              </w:rPr>
              <w:t xml:space="preserve"> </w:t>
            </w:r>
            <w:r w:rsidRPr="00F721AF">
              <w:rPr>
                <w:b w:val="0"/>
                <w:bCs w:val="0"/>
              </w:rPr>
              <w:t>and</w:t>
            </w:r>
            <w:r w:rsidRPr="00F721AF">
              <w:rPr>
                <w:b w:val="0"/>
                <w:bCs w:val="0"/>
                <w:spacing w:val="-5"/>
              </w:rPr>
              <w:t xml:space="preserve"> </w:t>
            </w:r>
            <w:r w:rsidRPr="00F721AF">
              <w:rPr>
                <w:b w:val="0"/>
                <w:bCs w:val="0"/>
              </w:rPr>
              <w:t>is</w:t>
            </w:r>
            <w:r w:rsidRPr="00F721AF">
              <w:rPr>
                <w:b w:val="0"/>
                <w:bCs w:val="0"/>
                <w:spacing w:val="-3"/>
              </w:rPr>
              <w:t xml:space="preserve"> </w:t>
            </w:r>
            <w:r w:rsidRPr="00F721AF">
              <w:rPr>
                <w:b w:val="0"/>
                <w:bCs w:val="0"/>
              </w:rPr>
              <w:t>not</w:t>
            </w:r>
            <w:r w:rsidRPr="00F721AF">
              <w:rPr>
                <w:b w:val="0"/>
                <w:bCs w:val="0"/>
                <w:spacing w:val="-3"/>
              </w:rPr>
              <w:t xml:space="preserve"> </w:t>
            </w:r>
            <w:r w:rsidRPr="00F721AF">
              <w:rPr>
                <w:b w:val="0"/>
                <w:bCs w:val="0"/>
                <w:spacing w:val="-2"/>
              </w:rPr>
              <w:t>cytotoxic.</w:t>
            </w:r>
          </w:p>
          <w:p w14:paraId="2B12F151" w14:textId="77777777" w:rsidR="007E7F70" w:rsidRDefault="46DF89A6" w:rsidP="47DE16DD">
            <w:pPr>
              <w:pStyle w:val="TableParagraph"/>
              <w:numPr>
                <w:ilvl w:val="0"/>
                <w:numId w:val="7"/>
              </w:numPr>
              <w:spacing w:before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5"/>
              </w:rPr>
              <w:t xml:space="preserve"> </w:t>
            </w:r>
            <w:r>
              <w:t>dose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dose)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</w:t>
            </w:r>
            <w:r>
              <w:t>specified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labeling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approved version of the drug product.</w:t>
            </w:r>
          </w:p>
          <w:p w14:paraId="00815AD0" w14:textId="3B947A25" w:rsidR="007E7F70" w:rsidRPr="004568C0" w:rsidRDefault="162A5B0F" w:rsidP="00C9351E">
            <w:pPr>
              <w:pStyle w:val="TableParagraph"/>
              <w:numPr>
                <w:ilvl w:val="0"/>
                <w:numId w:val="7"/>
              </w:numPr>
              <w:spacing w:line="260" w:lineRule="exact"/>
              <w:ind w:left="835"/>
            </w:pP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investigation</w:t>
            </w:r>
            <w:r w:rsidRPr="004568C0">
              <w:rPr>
                <w:spacing w:val="-3"/>
              </w:rPr>
              <w:t xml:space="preserve"> </w:t>
            </w:r>
            <w:r w:rsidRPr="004568C0">
              <w:t>is</w:t>
            </w:r>
            <w:r w:rsidRPr="004568C0">
              <w:rPr>
                <w:spacing w:val="-4"/>
              </w:rPr>
              <w:t xml:space="preserve"> </w:t>
            </w:r>
            <w:r w:rsidRPr="004568C0">
              <w:t>conducted</w:t>
            </w:r>
            <w:r w:rsidRPr="004568C0">
              <w:rPr>
                <w:spacing w:val="-3"/>
              </w:rPr>
              <w:t xml:space="preserve"> </w:t>
            </w:r>
            <w:r w:rsidRPr="004568C0">
              <w:t>in</w:t>
            </w:r>
            <w:r w:rsidRPr="004568C0">
              <w:rPr>
                <w:spacing w:val="-2"/>
              </w:rPr>
              <w:t xml:space="preserve"> </w:t>
            </w:r>
            <w:r w:rsidRPr="004568C0">
              <w:t>compliance</w:t>
            </w:r>
            <w:r w:rsidRPr="004568C0">
              <w:rPr>
                <w:spacing w:val="-4"/>
              </w:rPr>
              <w:t xml:space="preserve"> </w:t>
            </w:r>
            <w:r w:rsidRPr="004568C0">
              <w:t>with</w:t>
            </w:r>
            <w:r w:rsidRPr="004568C0">
              <w:rPr>
                <w:spacing w:val="-2"/>
              </w:rPr>
              <w:t xml:space="preserve"> </w:t>
            </w:r>
            <w:r w:rsidRPr="004568C0">
              <w:t>the</w:t>
            </w:r>
            <w:r w:rsidRPr="004568C0">
              <w:rPr>
                <w:spacing w:val="-6"/>
              </w:rPr>
              <w:t xml:space="preserve"> </w:t>
            </w:r>
            <w:r w:rsidRPr="004568C0">
              <w:t>requirements</w:t>
            </w:r>
            <w:r w:rsidRPr="004568C0">
              <w:rPr>
                <w:spacing w:val="-2"/>
              </w:rPr>
              <w:t xml:space="preserve"> </w:t>
            </w:r>
            <w:r w:rsidRPr="004568C0">
              <w:t>for</w:t>
            </w:r>
            <w:r w:rsidRPr="004568C0">
              <w:rPr>
                <w:spacing w:val="-2"/>
              </w:rPr>
              <w:t xml:space="preserve"> </w:t>
            </w:r>
            <w:r w:rsidRPr="004568C0">
              <w:t>review</w:t>
            </w:r>
            <w:r w:rsidRPr="004568C0">
              <w:rPr>
                <w:spacing w:val="-2"/>
              </w:rPr>
              <w:t xml:space="preserve"> </w:t>
            </w:r>
            <w:r w:rsidRPr="004568C0">
              <w:t>by</w:t>
            </w:r>
            <w:r w:rsidRPr="004568C0">
              <w:rPr>
                <w:spacing w:val="-4"/>
              </w:rPr>
              <w:t xml:space="preserve"> </w:t>
            </w:r>
            <w:r w:rsidRPr="004568C0">
              <w:t>an</w:t>
            </w:r>
            <w:r w:rsidRPr="004568C0">
              <w:rPr>
                <w:spacing w:val="-2"/>
              </w:rPr>
              <w:t xml:space="preserve"> </w:t>
            </w:r>
            <w:r w:rsidRPr="004568C0">
              <w:t>IRB</w:t>
            </w:r>
            <w:r w:rsidR="55886F32" w:rsidRPr="004568C0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4568C0">
              <w:rPr>
                <w:spacing w:val="-2"/>
              </w:rPr>
              <w:t xml:space="preserve"> </w:t>
            </w:r>
            <w:r w:rsidRPr="004568C0">
              <w:t>and the requirements for informed consent.</w:t>
            </w:r>
            <w:r w:rsidR="55886F32" w:rsidRPr="004568C0">
              <w:rPr>
                <w:b/>
                <w:bCs/>
                <w:sz w:val="24"/>
                <w:szCs w:val="24"/>
                <w:vertAlign w:val="superscript"/>
              </w:rPr>
              <w:t>4</w:t>
            </w:r>
          </w:p>
          <w:p w14:paraId="27A24990" w14:textId="26FED623" w:rsidR="007E7F70" w:rsidRPr="00F721AF" w:rsidRDefault="162A5B0F" w:rsidP="00C9351E">
            <w:pPr>
              <w:pStyle w:val="TableParagraph"/>
              <w:numPr>
                <w:ilvl w:val="0"/>
                <w:numId w:val="7"/>
              </w:numPr>
              <w:spacing w:line="260" w:lineRule="exact"/>
              <w:ind w:left="835"/>
            </w:pP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sponsor</w:t>
            </w:r>
            <w:r w:rsidRPr="004568C0">
              <w:rPr>
                <w:spacing w:val="-4"/>
              </w:rPr>
              <w:t xml:space="preserve"> </w:t>
            </w:r>
            <w:r w:rsidRPr="004568C0">
              <w:t>meets</w:t>
            </w:r>
            <w:r w:rsidRPr="004568C0">
              <w:rPr>
                <w:spacing w:val="-4"/>
              </w:rPr>
              <w:t xml:space="preserve"> </w:t>
            </w: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requirements</w:t>
            </w:r>
            <w:r w:rsidRPr="004568C0">
              <w:rPr>
                <w:spacing w:val="-1"/>
              </w:rPr>
              <w:t xml:space="preserve"> </w:t>
            </w:r>
            <w:r w:rsidRPr="004568C0">
              <w:t>for</w:t>
            </w:r>
            <w:r w:rsidRPr="004568C0">
              <w:rPr>
                <w:spacing w:val="-2"/>
              </w:rPr>
              <w:t xml:space="preserve"> </w:t>
            </w:r>
            <w:r w:rsidRPr="004568C0">
              <w:t>retention</w:t>
            </w:r>
            <w:r w:rsidRPr="004568C0">
              <w:rPr>
                <w:spacing w:val="-5"/>
              </w:rPr>
              <w:t xml:space="preserve"> </w:t>
            </w:r>
            <w:r w:rsidRPr="004568C0">
              <w:t>of</w:t>
            </w:r>
            <w:r w:rsidRPr="004568C0">
              <w:rPr>
                <w:spacing w:val="-4"/>
              </w:rPr>
              <w:t xml:space="preserve"> </w:t>
            </w:r>
            <w:r w:rsidRPr="004568C0">
              <w:t>test</w:t>
            </w:r>
            <w:r w:rsidRPr="004568C0">
              <w:rPr>
                <w:spacing w:val="-1"/>
              </w:rPr>
              <w:t xml:space="preserve"> </w:t>
            </w:r>
            <w:r w:rsidRPr="004568C0">
              <w:t>article</w:t>
            </w:r>
            <w:r w:rsidRPr="004568C0">
              <w:rPr>
                <w:spacing w:val="-5"/>
              </w:rPr>
              <w:t xml:space="preserve"> </w:t>
            </w:r>
            <w:r w:rsidRPr="004568C0">
              <w:t>samples</w:t>
            </w:r>
            <w:r w:rsidR="55886F32" w:rsidRPr="004568C0">
              <w:rPr>
                <w:b/>
                <w:bCs/>
                <w:sz w:val="24"/>
                <w:szCs w:val="24"/>
                <w:vertAlign w:val="superscript"/>
              </w:rPr>
              <w:t>8</w:t>
            </w:r>
            <w:r w:rsidRPr="004568C0">
              <w:rPr>
                <w:spacing w:val="-4"/>
              </w:rPr>
              <w:t xml:space="preserve"> </w:t>
            </w:r>
            <w:r w:rsidRPr="004568C0">
              <w:t>and</w:t>
            </w:r>
            <w:r w:rsidRPr="004568C0">
              <w:rPr>
                <w:spacing w:val="-3"/>
              </w:rPr>
              <w:t xml:space="preserve"> </w:t>
            </w:r>
            <w:r w:rsidRPr="004568C0">
              <w:t>safety reporting.</w:t>
            </w:r>
            <w:r w:rsidR="55886F32" w:rsidRPr="0098788C">
              <w:rPr>
                <w:b/>
                <w:bCs/>
                <w:sz w:val="24"/>
                <w:szCs w:val="24"/>
                <w:vertAlign w:val="superscript"/>
              </w:rPr>
              <w:t>8</w:t>
            </w:r>
            <w:r w:rsidR="55886F32">
              <w:t xml:space="preserve"> </w:t>
            </w:r>
          </w:p>
        </w:tc>
        <w:sdt>
          <w:sdtPr>
            <w:id w:val="88568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ECE06C" w14:textId="58EF5F51" w:rsidR="007E7F70" w:rsidRDefault="007E7F70" w:rsidP="007E7F70">
                <w:pPr>
                  <w:pStyle w:val="TableParagraph"/>
                  <w:spacing w:line="268" w:lineRule="exact"/>
                  <w:ind w:left="10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756A512B" w14:textId="7228983D" w:rsidR="007E7F70" w:rsidRDefault="007E7F70" w:rsidP="007E7F70">
            <w:pPr>
              <w:pStyle w:val="TableParagraph"/>
              <w:spacing w:line="268" w:lineRule="exact"/>
              <w:ind w:left="107"/>
            </w:pPr>
            <w:r>
              <w:t xml:space="preserve">  </w:t>
            </w:r>
            <w:sdt>
              <w:sdtPr>
                <w:id w:val="20346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7F70" w14:paraId="42199884" w14:textId="77777777" w:rsidTr="47DE16DD">
        <w:trPr>
          <w:trHeight w:val="773"/>
        </w:trPr>
        <w:tc>
          <w:tcPr>
            <w:tcW w:w="806" w:type="dxa"/>
            <w:vAlign w:val="center"/>
          </w:tcPr>
          <w:p w14:paraId="57C7F521" w14:textId="7C552C7D" w:rsidR="007E7F70" w:rsidRDefault="007E7F70" w:rsidP="007E7F70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8194" w:type="dxa"/>
            <w:vAlign w:val="center"/>
          </w:tcPr>
          <w:p w14:paraId="19AC26B2" w14:textId="29648008" w:rsidR="007E7F70" w:rsidRDefault="46DF89A6" w:rsidP="47DE16DD">
            <w:pPr>
              <w:pStyle w:val="Heading1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CFR</w:t>
            </w:r>
            <w:r>
              <w:rPr>
                <w:spacing w:val="-2"/>
              </w:rPr>
              <w:t xml:space="preserve"> 361.1 </w:t>
            </w:r>
            <w:r>
              <w:rPr>
                <w:spacing w:val="-5"/>
              </w:rPr>
              <w:t xml:space="preserve">– respond ‘yes’ ONLY if </w:t>
            </w:r>
            <w:r w:rsidRPr="00F721AF">
              <w:rPr>
                <w:spacing w:val="-5"/>
              </w:rPr>
              <w:t>ALL 4 sub-requirement</w:t>
            </w:r>
            <w:r>
              <w:rPr>
                <w:spacing w:val="-5"/>
              </w:rPr>
              <w:t>s</w:t>
            </w:r>
            <w:r w:rsidRPr="00F721AF">
              <w:rPr>
                <w:spacing w:val="-5"/>
              </w:rPr>
              <w:t xml:space="preserve"> apply</w:t>
            </w:r>
            <w:r>
              <w:rPr>
                <w:spacing w:val="-5"/>
              </w:rPr>
              <w:t>.</w:t>
            </w:r>
          </w:p>
          <w:p w14:paraId="7891F3AB" w14:textId="77777777" w:rsidR="007E7F70" w:rsidRDefault="46DF89A6" w:rsidP="47DE16DD">
            <w:pPr>
              <w:pStyle w:val="TableParagraph"/>
              <w:numPr>
                <w:ilvl w:val="0"/>
                <w:numId w:val="8"/>
              </w:numPr>
              <w:spacing w:before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intended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immediate,</w:t>
            </w:r>
            <w:r>
              <w:rPr>
                <w:spacing w:val="-2"/>
              </w:rPr>
              <w:t xml:space="preserve"> </w:t>
            </w:r>
            <w:r>
              <w:t>therapeutic,</w:t>
            </w:r>
            <w:r>
              <w:rPr>
                <w:spacing w:val="-5"/>
              </w:rPr>
              <w:t xml:space="preserve"> </w:t>
            </w:r>
            <w:r>
              <w:t>diagnostic,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5"/>
              </w:rPr>
              <w:t xml:space="preserve"> </w:t>
            </w:r>
            <w:r>
              <w:t>purposes,</w:t>
            </w:r>
            <w:r>
              <w:rPr>
                <w:spacing w:val="-4"/>
              </w:rPr>
              <w:t xml:space="preserve"> </w:t>
            </w:r>
            <w:r>
              <w:t>or otherwise to determine the safety and efficacy of the product.</w:t>
            </w:r>
          </w:p>
          <w:p w14:paraId="67F4FA1B" w14:textId="77777777" w:rsidR="007E7F70" w:rsidRDefault="46DF89A6" w:rsidP="47DE16DD">
            <w:pPr>
              <w:pStyle w:val="TableParagraph"/>
              <w:numPr>
                <w:ilvl w:val="0"/>
                <w:numId w:val="8"/>
              </w:numPr>
              <w:spacing w:before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humans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Radioactive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t>(RDRC)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composed</w:t>
            </w:r>
            <w:r>
              <w:rPr>
                <w:spacing w:val="-4"/>
              </w:rPr>
              <w:t xml:space="preserve"> </w:t>
            </w:r>
            <w:r>
              <w:t>and approved by FDA.</w:t>
            </w:r>
          </w:p>
          <w:p w14:paraId="7908153C" w14:textId="77777777" w:rsidR="007E7F70" w:rsidRDefault="46DF89A6" w:rsidP="47DE16DD">
            <w:pPr>
              <w:pStyle w:val="TableParagraph"/>
              <w:numPr>
                <w:ilvl w:val="0"/>
                <w:numId w:val="8"/>
              </w:numPr>
              <w:spacing w:before="5"/>
              <w:ind w:right="15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administered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clinically</w:t>
            </w:r>
            <w:r>
              <w:rPr>
                <w:spacing w:val="-5"/>
              </w:rPr>
              <w:t xml:space="preserve"> </w:t>
            </w:r>
            <w:r>
              <w:t>detectable</w:t>
            </w:r>
            <w:r>
              <w:rPr>
                <w:spacing w:val="-6"/>
              </w:rPr>
              <w:t xml:space="preserve"> </w:t>
            </w:r>
            <w:r>
              <w:t>pharmacological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humans.</w:t>
            </w:r>
          </w:p>
          <w:p w14:paraId="2D13D18D" w14:textId="0F9699E2" w:rsidR="007E7F70" w:rsidRDefault="46DF89A6" w:rsidP="47DE16DD">
            <w:pPr>
              <w:pStyle w:val="TableParagraph"/>
              <w:numPr>
                <w:ilvl w:val="0"/>
                <w:numId w:val="8"/>
              </w:numPr>
              <w:spacing w:before="8"/>
              <w:ind w:right="153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radiation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administered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smallest</w:t>
            </w:r>
            <w:r>
              <w:rPr>
                <w:spacing w:val="-2"/>
              </w:rPr>
              <w:t xml:space="preserve"> </w:t>
            </w:r>
            <w:r>
              <w:t>radiation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1"/>
              </w:rPr>
              <w:t xml:space="preserve"> </w:t>
            </w:r>
            <w:r>
              <w:t>practical to perform the study without jeopardizing the benefits of the study and is within specified limits.</w:t>
            </w:r>
          </w:p>
        </w:tc>
        <w:sdt>
          <w:sdtPr>
            <w:id w:val="-162453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C5ACA8A" w14:textId="72D65411" w:rsidR="007E7F70" w:rsidRDefault="007E7F70" w:rsidP="007E7F70">
                <w:pPr>
                  <w:pStyle w:val="TableParagraph"/>
                  <w:spacing w:line="268" w:lineRule="exact"/>
                  <w:ind w:left="10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7218F270" w14:textId="23640810" w:rsidR="007E7F70" w:rsidRDefault="007E7F70" w:rsidP="007E7F70">
            <w:pPr>
              <w:pStyle w:val="TableParagraph"/>
              <w:spacing w:line="268" w:lineRule="exact"/>
              <w:ind w:left="107"/>
            </w:pPr>
            <w:r>
              <w:t xml:space="preserve">  </w:t>
            </w:r>
            <w:sdt>
              <w:sdtPr>
                <w:id w:val="-15506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0C7E" w14:paraId="28DDD517" w14:textId="77777777" w:rsidTr="47DE16DD">
        <w:trPr>
          <w:trHeight w:val="773"/>
        </w:trPr>
        <w:tc>
          <w:tcPr>
            <w:tcW w:w="806" w:type="dxa"/>
            <w:vAlign w:val="center"/>
          </w:tcPr>
          <w:p w14:paraId="76ADB314" w14:textId="61449836" w:rsidR="00F00C7E" w:rsidRDefault="00F00C7E" w:rsidP="00F00C7E">
            <w:pPr>
              <w:pStyle w:val="TableParagraph"/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8194" w:type="dxa"/>
            <w:vAlign w:val="center"/>
          </w:tcPr>
          <w:p w14:paraId="1343D67E" w14:textId="77777777" w:rsidR="00F00C7E" w:rsidRDefault="6C749051" w:rsidP="47DE16DD">
            <w:pPr>
              <w:pStyle w:val="Heading1"/>
            </w:pPr>
            <w:r>
              <w:t>Cold</w:t>
            </w:r>
            <w:r>
              <w:rPr>
                <w:spacing w:val="-7"/>
              </w:rPr>
              <w:t xml:space="preserve"> </w:t>
            </w:r>
            <w:r>
              <w:t>isotopes</w:t>
            </w:r>
            <w:r>
              <w:rPr>
                <w:spacing w:val="-6"/>
              </w:rPr>
              <w:t xml:space="preserve"> </w:t>
            </w:r>
            <w:r>
              <w:t>(FDA</w:t>
            </w:r>
            <w:r>
              <w:rPr>
                <w:spacing w:val="-5"/>
              </w:rPr>
              <w:t xml:space="preserve"> </w:t>
            </w:r>
            <w:r>
              <w:t>enforcement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discretion) </w:t>
            </w:r>
            <w:r>
              <w:rPr>
                <w:spacing w:val="-5"/>
              </w:rPr>
              <w:t xml:space="preserve">– respond ‘yes’ ONLY if </w:t>
            </w:r>
            <w:r w:rsidRPr="00F721AF">
              <w:rPr>
                <w:spacing w:val="-5"/>
              </w:rPr>
              <w:t>ALL 4 sub-requirement</w:t>
            </w:r>
            <w:r>
              <w:rPr>
                <w:spacing w:val="-5"/>
              </w:rPr>
              <w:t>s</w:t>
            </w:r>
            <w:r w:rsidRPr="00F721AF">
              <w:rPr>
                <w:spacing w:val="-5"/>
              </w:rPr>
              <w:t xml:space="preserve"> apply</w:t>
            </w:r>
            <w:r>
              <w:rPr>
                <w:spacing w:val="-5"/>
              </w:rPr>
              <w:t>.</w:t>
            </w:r>
          </w:p>
          <w:p w14:paraId="22DC80BF" w14:textId="77777777" w:rsidR="00F00C7E" w:rsidRDefault="6C749051" w:rsidP="002D69B9">
            <w:pPr>
              <w:pStyle w:val="TableParagraph"/>
              <w:numPr>
                <w:ilvl w:val="0"/>
                <w:numId w:val="9"/>
              </w:numPr>
              <w:spacing w:before="5"/>
              <w:ind w:left="821" w:right="1086"/>
              <w:jc w:val="both"/>
            </w:pPr>
            <w:r>
              <w:t>The research is</w:t>
            </w:r>
            <w:r>
              <w:rPr>
                <w:spacing w:val="-2"/>
              </w:rPr>
              <w:t xml:space="preserve"> </w:t>
            </w:r>
            <w:r>
              <w:t>intended</w:t>
            </w:r>
            <w:r>
              <w:rPr>
                <w:spacing w:val="-2"/>
              </w:rPr>
              <w:t xml:space="preserve"> </w:t>
            </w:r>
            <w:r>
              <w:t>to obtain basic</w:t>
            </w:r>
            <w:r>
              <w:rPr>
                <w:spacing w:val="-2"/>
              </w:rPr>
              <w:t xml:space="preserve"> </w:t>
            </w:r>
            <w:r>
              <w:t>information regarding the</w:t>
            </w:r>
            <w:r>
              <w:rPr>
                <w:spacing w:val="-1"/>
              </w:rPr>
              <w:t xml:space="preserve"> </w:t>
            </w:r>
            <w:r>
              <w:t>metabolism (including kinetics, distribution,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localization)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drug</w:t>
            </w:r>
            <w:r>
              <w:rPr>
                <w:spacing w:val="-3"/>
              </w:rPr>
              <w:t xml:space="preserve"> </w:t>
            </w:r>
            <w:r>
              <w:t>labeled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cold</w:t>
            </w:r>
            <w:r>
              <w:rPr>
                <w:spacing w:val="-4"/>
              </w:rPr>
              <w:t xml:space="preserve"> </w:t>
            </w:r>
            <w:r>
              <w:t>isotope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physiology, pathophysiology, or biochemistry.</w:t>
            </w:r>
          </w:p>
          <w:p w14:paraId="56482EDD" w14:textId="77777777" w:rsidR="00F00C7E" w:rsidRDefault="6C749051" w:rsidP="002D69B9">
            <w:pPr>
              <w:pStyle w:val="TableParagraph"/>
              <w:numPr>
                <w:ilvl w:val="0"/>
                <w:numId w:val="9"/>
              </w:numPr>
              <w:spacing w:before="8"/>
              <w:ind w:left="821" w:right="153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intended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immediate</w:t>
            </w:r>
            <w:r>
              <w:rPr>
                <w:spacing w:val="-2"/>
              </w:rPr>
              <w:t xml:space="preserve"> </w:t>
            </w:r>
            <w:r>
              <w:t>therapeutic,</w:t>
            </w:r>
            <w:r>
              <w:rPr>
                <w:spacing w:val="-2"/>
              </w:rPr>
              <w:t xml:space="preserve"> </w:t>
            </w:r>
            <w:r>
              <w:t>diagnostic,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preventive</w:t>
            </w:r>
            <w:r>
              <w:rPr>
                <w:spacing w:val="-4"/>
              </w:rPr>
              <w:t xml:space="preserve"> </w:t>
            </w:r>
            <w:r>
              <w:t>benefit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study </w:t>
            </w:r>
            <w:r>
              <w:rPr>
                <w:spacing w:val="-2"/>
              </w:rPr>
              <w:t>subject.</w:t>
            </w:r>
          </w:p>
          <w:p w14:paraId="424FEDE5" w14:textId="77777777" w:rsidR="00F00C7E" w:rsidRDefault="6C749051" w:rsidP="002D69B9">
            <w:pPr>
              <w:pStyle w:val="TableParagraph"/>
              <w:numPr>
                <w:ilvl w:val="0"/>
                <w:numId w:val="9"/>
              </w:numPr>
              <w:spacing w:before="5"/>
              <w:ind w:left="821" w:right="15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3"/>
              </w:rPr>
              <w:t xml:space="preserve"> </w:t>
            </w:r>
            <w:r>
              <w:t>administered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clinically</w:t>
            </w:r>
            <w:r>
              <w:rPr>
                <w:spacing w:val="-3"/>
              </w:rPr>
              <w:t xml:space="preserve"> </w:t>
            </w:r>
            <w:r>
              <w:t>detectable</w:t>
            </w:r>
            <w:r>
              <w:rPr>
                <w:spacing w:val="-3"/>
              </w:rPr>
              <w:t xml:space="preserve"> </w:t>
            </w:r>
            <w:r>
              <w:t>pharmacologic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humans</w:t>
            </w:r>
            <w:r>
              <w:rPr>
                <w:spacing w:val="-3"/>
              </w:rPr>
              <w:t xml:space="preserve"> </w:t>
            </w:r>
            <w:r>
              <w:t>based on clinical data from published literature or other valid human studies.</w:t>
            </w:r>
          </w:p>
          <w:p w14:paraId="0F66344C" w14:textId="0955CBEA" w:rsidR="00F00C7E" w:rsidRDefault="6C749051" w:rsidP="47DE16DD">
            <w:pPr>
              <w:pStyle w:val="TableParagraph"/>
              <w:numPr>
                <w:ilvl w:val="0"/>
                <w:numId w:val="9"/>
              </w:numPr>
              <w:spacing w:before="5"/>
              <w:ind w:right="15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cold</w:t>
            </w:r>
            <w:r>
              <w:rPr>
                <w:spacing w:val="-5"/>
              </w:rPr>
              <w:t xml:space="preserve"> </w:t>
            </w:r>
            <w:r>
              <w:t>isotope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standards.</w:t>
            </w:r>
          </w:p>
          <w:p w14:paraId="00BBFE4E" w14:textId="1CEC928D" w:rsidR="00F00C7E" w:rsidRDefault="6C749051" w:rsidP="00C9351E">
            <w:pPr>
              <w:pStyle w:val="TableParagraph"/>
              <w:numPr>
                <w:ilvl w:val="0"/>
                <w:numId w:val="9"/>
              </w:numPr>
              <w:spacing w:before="6" w:line="260" w:lineRule="exact"/>
              <w:ind w:left="821"/>
            </w:pPr>
            <w:r w:rsidRPr="004568C0">
              <w:t>The</w:t>
            </w:r>
            <w:r w:rsidRPr="004568C0">
              <w:rPr>
                <w:spacing w:val="-2"/>
              </w:rPr>
              <w:t xml:space="preserve"> </w:t>
            </w:r>
            <w:r w:rsidRPr="004568C0">
              <w:t>investigation</w:t>
            </w:r>
            <w:r w:rsidRPr="004568C0">
              <w:rPr>
                <w:spacing w:val="-3"/>
              </w:rPr>
              <w:t xml:space="preserve"> </w:t>
            </w:r>
            <w:r w:rsidRPr="004568C0">
              <w:t>is</w:t>
            </w:r>
            <w:r w:rsidRPr="004568C0">
              <w:rPr>
                <w:spacing w:val="-4"/>
              </w:rPr>
              <w:t xml:space="preserve"> </w:t>
            </w:r>
            <w:r w:rsidRPr="004568C0">
              <w:t>conducted</w:t>
            </w:r>
            <w:r w:rsidRPr="004568C0">
              <w:rPr>
                <w:spacing w:val="-3"/>
              </w:rPr>
              <w:t xml:space="preserve"> </w:t>
            </w:r>
            <w:r w:rsidRPr="004568C0">
              <w:t>in</w:t>
            </w:r>
            <w:r w:rsidRPr="004568C0">
              <w:rPr>
                <w:spacing w:val="-2"/>
              </w:rPr>
              <w:t xml:space="preserve"> </w:t>
            </w:r>
            <w:r w:rsidRPr="004568C0">
              <w:t>compliance</w:t>
            </w:r>
            <w:r w:rsidRPr="004568C0">
              <w:rPr>
                <w:spacing w:val="-4"/>
              </w:rPr>
              <w:t xml:space="preserve"> </w:t>
            </w:r>
            <w:r w:rsidRPr="004568C0">
              <w:t>with</w:t>
            </w:r>
            <w:r w:rsidRPr="004568C0">
              <w:rPr>
                <w:spacing w:val="-2"/>
              </w:rPr>
              <w:t xml:space="preserve"> </w:t>
            </w:r>
            <w:r w:rsidRPr="004568C0">
              <w:t>the</w:t>
            </w:r>
            <w:r w:rsidRPr="004568C0">
              <w:rPr>
                <w:spacing w:val="-6"/>
              </w:rPr>
              <w:t xml:space="preserve"> </w:t>
            </w:r>
            <w:r w:rsidRPr="004568C0">
              <w:t>requirements</w:t>
            </w:r>
            <w:r w:rsidRPr="004568C0">
              <w:rPr>
                <w:spacing w:val="-2"/>
              </w:rPr>
              <w:t xml:space="preserve"> </w:t>
            </w:r>
            <w:r w:rsidRPr="004568C0">
              <w:t>for</w:t>
            </w:r>
            <w:r w:rsidRPr="004568C0">
              <w:rPr>
                <w:spacing w:val="-2"/>
              </w:rPr>
              <w:t xml:space="preserve"> </w:t>
            </w:r>
            <w:r w:rsidRPr="004568C0">
              <w:t>review</w:t>
            </w:r>
            <w:r w:rsidRPr="004568C0">
              <w:rPr>
                <w:spacing w:val="-2"/>
              </w:rPr>
              <w:t xml:space="preserve"> </w:t>
            </w:r>
            <w:r w:rsidRPr="004568C0">
              <w:t>by</w:t>
            </w:r>
            <w:r w:rsidRPr="004568C0">
              <w:rPr>
                <w:spacing w:val="-4"/>
              </w:rPr>
              <w:t xml:space="preserve"> </w:t>
            </w:r>
            <w:r w:rsidRPr="004568C0">
              <w:t>an</w:t>
            </w:r>
            <w:r w:rsidRPr="004568C0">
              <w:rPr>
                <w:spacing w:val="-2"/>
              </w:rPr>
              <w:t xml:space="preserve"> </w:t>
            </w:r>
            <w:r w:rsidRPr="004568C0">
              <w:t>IRB</w:t>
            </w:r>
            <w:r w:rsidRPr="004568C0">
              <w:rPr>
                <w:spacing w:val="-2"/>
              </w:rPr>
              <w:t xml:space="preserve"> </w:t>
            </w:r>
            <w:r w:rsidRPr="004568C0">
              <w:t>(21</w:t>
            </w:r>
            <w:r w:rsidRPr="004568C0">
              <w:rPr>
                <w:spacing w:val="-4"/>
              </w:rPr>
              <w:t xml:space="preserve"> </w:t>
            </w:r>
            <w:r w:rsidRPr="004568C0">
              <w:t>CFR</w:t>
            </w:r>
            <w:r w:rsidRPr="004568C0">
              <w:rPr>
                <w:spacing w:val="-4"/>
              </w:rPr>
              <w:t xml:space="preserve"> </w:t>
            </w:r>
            <w:r w:rsidRPr="004568C0">
              <w:t>Part</w:t>
            </w:r>
            <w:r w:rsidRPr="004568C0">
              <w:rPr>
                <w:spacing w:val="-4"/>
              </w:rPr>
              <w:t xml:space="preserve"> </w:t>
            </w:r>
            <w:r w:rsidRPr="004568C0">
              <w:t>56)</w:t>
            </w:r>
            <w:r w:rsidR="1DED536D" w:rsidRPr="004568C0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4568C0">
              <w:rPr>
                <w:spacing w:val="-2"/>
              </w:rPr>
              <w:t xml:space="preserve"> </w:t>
            </w:r>
            <w:r w:rsidRPr="004568C0">
              <w:t>and the requirements for informed consent (21 CFR Part 50).</w:t>
            </w:r>
            <w:r w:rsidR="1DED536D">
              <w:rPr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sdt>
          <w:sdtPr>
            <w:id w:val="183232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717A983" w14:textId="68419060" w:rsidR="00F00C7E" w:rsidRDefault="00F00C7E" w:rsidP="00F00C7E">
                <w:pPr>
                  <w:pStyle w:val="TableParagraph"/>
                  <w:spacing w:line="268" w:lineRule="exact"/>
                  <w:ind w:left="10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5" w:type="dxa"/>
          </w:tcPr>
          <w:p w14:paraId="71CEE2C0" w14:textId="364CAD29" w:rsidR="00F00C7E" w:rsidRDefault="00F00C7E" w:rsidP="00F00C7E">
            <w:pPr>
              <w:pStyle w:val="TableParagraph"/>
              <w:spacing w:line="268" w:lineRule="exact"/>
              <w:ind w:left="107"/>
            </w:pPr>
            <w:r>
              <w:t xml:space="preserve">  </w:t>
            </w:r>
            <w:sdt>
              <w:sdtPr>
                <w:id w:val="-13921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DCD0ABB" w14:textId="77777777" w:rsidR="00E252DE" w:rsidRDefault="00E252DE" w:rsidP="0098788C">
      <w:pPr>
        <w:spacing w:line="249" w:lineRule="exact"/>
        <w:rPr>
          <w:b/>
          <w:bCs/>
          <w:sz w:val="32"/>
          <w:szCs w:val="32"/>
        </w:rPr>
      </w:pPr>
    </w:p>
    <w:p w14:paraId="226F72BD" w14:textId="77777777" w:rsidR="008000EB" w:rsidRDefault="008000EB" w:rsidP="47DE16DD">
      <w:pPr>
        <w:spacing w:before="1"/>
        <w:rPr>
          <w:b/>
          <w:bCs/>
          <w:i/>
          <w:iCs/>
          <w:sz w:val="14"/>
          <w:szCs w:val="14"/>
        </w:rPr>
      </w:pPr>
    </w:p>
    <w:p w14:paraId="1A4A0426" w14:textId="64683EAF" w:rsidR="35A4AFDE" w:rsidRDefault="546B39D3" w:rsidP="47DE16DD">
      <w:pPr>
        <w:tabs>
          <w:tab w:val="left" w:pos="5668"/>
          <w:tab w:val="left" w:pos="5881"/>
          <w:tab w:val="left" w:pos="8480"/>
        </w:tabs>
        <w:ind w:left="120"/>
      </w:pPr>
      <w:r>
        <w:t xml:space="preserve">PI Signature </w:t>
      </w:r>
      <w:r w:rsidR="0919DF2C">
        <w:t>____________________________________________________</w:t>
      </w:r>
      <w:r w:rsidR="1DED536D">
        <w:t xml:space="preserve">         </w:t>
      </w:r>
      <w:r>
        <w:t xml:space="preserve">Date </w:t>
      </w:r>
      <w:r w:rsidR="163F2540">
        <w:t>______________________</w:t>
      </w:r>
    </w:p>
    <w:sectPr w:rsidR="35A4AFD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7090" w14:textId="77777777" w:rsidR="00624F2F" w:rsidRDefault="00624F2F">
      <w:r>
        <w:separator/>
      </w:r>
    </w:p>
  </w:endnote>
  <w:endnote w:type="continuationSeparator" w:id="0">
    <w:p w14:paraId="1D6D3CE7" w14:textId="77777777" w:rsidR="00624F2F" w:rsidRDefault="00624F2F">
      <w:r>
        <w:continuationSeparator/>
      </w:r>
    </w:p>
  </w:endnote>
  <w:endnote w:type="continuationNotice" w:id="1">
    <w:p w14:paraId="0A33A5E3" w14:textId="77777777" w:rsidR="00624F2F" w:rsidRDefault="00624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72CB" w14:textId="77777777" w:rsidR="00457954" w:rsidRDefault="00457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3C56" w14:textId="686CC623" w:rsidR="00F00C7E" w:rsidRDefault="47DE16DD">
    <w:pPr>
      <w:pStyle w:val="Footer"/>
    </w:pPr>
    <w:r>
      <w:t>Version date: December 16, 2025</w:t>
    </w:r>
  </w:p>
  <w:p w14:paraId="226F72F1" w14:textId="6A318A7E" w:rsidR="008000EB" w:rsidRDefault="008000EB">
    <w:pPr>
      <w:pStyle w:val="BodyText"/>
      <w:spacing w:line="14" w:lineRule="auto"/>
      <w:rPr>
        <w:b w:val="0"/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6DC" w14:textId="77777777" w:rsidR="00457954" w:rsidRDefault="0045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3AE4" w14:textId="77777777" w:rsidR="00624F2F" w:rsidRDefault="00624F2F">
      <w:r>
        <w:separator/>
      </w:r>
    </w:p>
  </w:footnote>
  <w:footnote w:type="continuationSeparator" w:id="0">
    <w:p w14:paraId="18E1F3A0" w14:textId="77777777" w:rsidR="00624F2F" w:rsidRDefault="00624F2F">
      <w:r>
        <w:continuationSeparator/>
      </w:r>
    </w:p>
  </w:footnote>
  <w:footnote w:type="continuationNotice" w:id="1">
    <w:p w14:paraId="0EF3B521" w14:textId="77777777" w:rsidR="00624F2F" w:rsidRDefault="00624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FE5B" w14:textId="77777777" w:rsidR="00457954" w:rsidRDefault="00457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F0BF" w14:textId="77777777" w:rsidR="00457954" w:rsidRDefault="00457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B6C1" w14:textId="77777777" w:rsidR="00457954" w:rsidRDefault="00457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EA64"/>
    <w:multiLevelType w:val="hybridMultilevel"/>
    <w:tmpl w:val="CB82D366"/>
    <w:lvl w:ilvl="0" w:tplc="92401760">
      <w:start w:val="1"/>
      <w:numFmt w:val="lowerRoman"/>
      <w:lvlText w:val="%1."/>
      <w:lvlJc w:val="right"/>
      <w:pPr>
        <w:ind w:left="720" w:hanging="360"/>
      </w:pPr>
    </w:lvl>
    <w:lvl w:ilvl="1" w:tplc="3B0C834A">
      <w:start w:val="1"/>
      <w:numFmt w:val="lowerLetter"/>
      <w:lvlText w:val="%2."/>
      <w:lvlJc w:val="left"/>
      <w:pPr>
        <w:ind w:left="1440" w:hanging="360"/>
      </w:pPr>
    </w:lvl>
    <w:lvl w:ilvl="2" w:tplc="409CEE62">
      <w:start w:val="1"/>
      <w:numFmt w:val="lowerRoman"/>
      <w:lvlText w:val="%3."/>
      <w:lvlJc w:val="right"/>
      <w:pPr>
        <w:ind w:left="2160" w:hanging="180"/>
      </w:pPr>
    </w:lvl>
    <w:lvl w:ilvl="3" w:tplc="E6423140">
      <w:start w:val="1"/>
      <w:numFmt w:val="decimal"/>
      <w:lvlText w:val="%4."/>
      <w:lvlJc w:val="left"/>
      <w:pPr>
        <w:ind w:left="2880" w:hanging="360"/>
      </w:pPr>
    </w:lvl>
    <w:lvl w:ilvl="4" w:tplc="DD7C66C8">
      <w:start w:val="1"/>
      <w:numFmt w:val="lowerLetter"/>
      <w:lvlText w:val="%5."/>
      <w:lvlJc w:val="left"/>
      <w:pPr>
        <w:ind w:left="3600" w:hanging="360"/>
      </w:pPr>
    </w:lvl>
    <w:lvl w:ilvl="5" w:tplc="784EA85A">
      <w:start w:val="1"/>
      <w:numFmt w:val="lowerRoman"/>
      <w:lvlText w:val="%6."/>
      <w:lvlJc w:val="right"/>
      <w:pPr>
        <w:ind w:left="4320" w:hanging="180"/>
      </w:pPr>
    </w:lvl>
    <w:lvl w:ilvl="6" w:tplc="11C4DA96">
      <w:start w:val="1"/>
      <w:numFmt w:val="decimal"/>
      <w:lvlText w:val="%7."/>
      <w:lvlJc w:val="left"/>
      <w:pPr>
        <w:ind w:left="5040" w:hanging="360"/>
      </w:pPr>
    </w:lvl>
    <w:lvl w:ilvl="7" w:tplc="32206980">
      <w:start w:val="1"/>
      <w:numFmt w:val="lowerLetter"/>
      <w:lvlText w:val="%8."/>
      <w:lvlJc w:val="left"/>
      <w:pPr>
        <w:ind w:left="5760" w:hanging="360"/>
      </w:pPr>
    </w:lvl>
    <w:lvl w:ilvl="8" w:tplc="DD4E92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5C49"/>
    <w:multiLevelType w:val="hybridMultilevel"/>
    <w:tmpl w:val="1140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7C4"/>
    <w:multiLevelType w:val="hybridMultilevel"/>
    <w:tmpl w:val="30BC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129"/>
    <w:multiLevelType w:val="hybridMultilevel"/>
    <w:tmpl w:val="86A034BE"/>
    <w:lvl w:ilvl="0" w:tplc="F67EDAF2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20F0F"/>
    <w:multiLevelType w:val="hybridMultilevel"/>
    <w:tmpl w:val="4DBCAC42"/>
    <w:lvl w:ilvl="0" w:tplc="9D58E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AFD44"/>
    <w:multiLevelType w:val="hybridMultilevel"/>
    <w:tmpl w:val="A82AE760"/>
    <w:lvl w:ilvl="0" w:tplc="F0A23FEE">
      <w:start w:val="1"/>
      <w:numFmt w:val="lowerRoman"/>
      <w:lvlText w:val="%1."/>
      <w:lvlJc w:val="right"/>
      <w:pPr>
        <w:ind w:left="1080" w:hanging="360"/>
      </w:pPr>
    </w:lvl>
    <w:lvl w:ilvl="1" w:tplc="F67EDAF2">
      <w:start w:val="1"/>
      <w:numFmt w:val="lowerLetter"/>
      <w:lvlText w:val="%2."/>
      <w:lvlJc w:val="left"/>
      <w:pPr>
        <w:ind w:left="1800" w:hanging="360"/>
      </w:pPr>
    </w:lvl>
    <w:lvl w:ilvl="2" w:tplc="FE885E72">
      <w:start w:val="1"/>
      <w:numFmt w:val="lowerRoman"/>
      <w:lvlText w:val="%3."/>
      <w:lvlJc w:val="right"/>
      <w:pPr>
        <w:ind w:left="2520" w:hanging="180"/>
      </w:pPr>
    </w:lvl>
    <w:lvl w:ilvl="3" w:tplc="AB0EBA4A">
      <w:start w:val="1"/>
      <w:numFmt w:val="decimal"/>
      <w:lvlText w:val="%4."/>
      <w:lvlJc w:val="left"/>
      <w:pPr>
        <w:ind w:left="3240" w:hanging="360"/>
      </w:pPr>
    </w:lvl>
    <w:lvl w:ilvl="4" w:tplc="278210F4">
      <w:start w:val="1"/>
      <w:numFmt w:val="lowerLetter"/>
      <w:lvlText w:val="%5."/>
      <w:lvlJc w:val="left"/>
      <w:pPr>
        <w:ind w:left="3960" w:hanging="360"/>
      </w:pPr>
    </w:lvl>
    <w:lvl w:ilvl="5" w:tplc="D1623B5C">
      <w:start w:val="1"/>
      <w:numFmt w:val="lowerRoman"/>
      <w:lvlText w:val="%6."/>
      <w:lvlJc w:val="right"/>
      <w:pPr>
        <w:ind w:left="4680" w:hanging="180"/>
      </w:pPr>
    </w:lvl>
    <w:lvl w:ilvl="6" w:tplc="901895AE">
      <w:start w:val="1"/>
      <w:numFmt w:val="decimal"/>
      <w:lvlText w:val="%7."/>
      <w:lvlJc w:val="left"/>
      <w:pPr>
        <w:ind w:left="5400" w:hanging="360"/>
      </w:pPr>
    </w:lvl>
    <w:lvl w:ilvl="7" w:tplc="975AE876">
      <w:start w:val="1"/>
      <w:numFmt w:val="lowerLetter"/>
      <w:lvlText w:val="%8."/>
      <w:lvlJc w:val="left"/>
      <w:pPr>
        <w:ind w:left="6120" w:hanging="360"/>
      </w:pPr>
    </w:lvl>
    <w:lvl w:ilvl="8" w:tplc="89D0715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DF7F12"/>
    <w:multiLevelType w:val="hybridMultilevel"/>
    <w:tmpl w:val="39E203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BF54ACB"/>
    <w:multiLevelType w:val="hybridMultilevel"/>
    <w:tmpl w:val="2954D452"/>
    <w:lvl w:ilvl="0" w:tplc="AB4A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C0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86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AC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AE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47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6F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B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24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E9"/>
    <w:multiLevelType w:val="hybridMultilevel"/>
    <w:tmpl w:val="40E880DC"/>
    <w:lvl w:ilvl="0" w:tplc="9D58E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7343B"/>
    <w:multiLevelType w:val="hybridMultilevel"/>
    <w:tmpl w:val="E270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A5D57"/>
    <w:multiLevelType w:val="hybridMultilevel"/>
    <w:tmpl w:val="158AD65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F313614"/>
    <w:multiLevelType w:val="hybridMultilevel"/>
    <w:tmpl w:val="C1C6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828B6"/>
    <w:multiLevelType w:val="hybridMultilevel"/>
    <w:tmpl w:val="3BA4705E"/>
    <w:lvl w:ilvl="0" w:tplc="3DB804C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D02E9CE">
      <w:start w:val="1"/>
      <w:numFmt w:val="lowerLetter"/>
      <w:lvlText w:val="%2."/>
      <w:lvlJc w:val="left"/>
      <w:pPr>
        <w:ind w:left="1440" w:hanging="360"/>
      </w:pPr>
    </w:lvl>
    <w:lvl w:ilvl="2" w:tplc="2556BB88">
      <w:start w:val="1"/>
      <w:numFmt w:val="lowerRoman"/>
      <w:lvlText w:val="%3."/>
      <w:lvlJc w:val="right"/>
      <w:pPr>
        <w:ind w:left="2160" w:hanging="180"/>
      </w:pPr>
    </w:lvl>
    <w:lvl w:ilvl="3" w:tplc="DCB4A622">
      <w:start w:val="1"/>
      <w:numFmt w:val="decimal"/>
      <w:lvlText w:val="%4."/>
      <w:lvlJc w:val="left"/>
      <w:pPr>
        <w:ind w:left="2880" w:hanging="360"/>
      </w:pPr>
    </w:lvl>
    <w:lvl w:ilvl="4" w:tplc="F97A7A40">
      <w:start w:val="1"/>
      <w:numFmt w:val="lowerLetter"/>
      <w:lvlText w:val="%5."/>
      <w:lvlJc w:val="left"/>
      <w:pPr>
        <w:ind w:left="3600" w:hanging="360"/>
      </w:pPr>
    </w:lvl>
    <w:lvl w:ilvl="5" w:tplc="8B06DB9A">
      <w:start w:val="1"/>
      <w:numFmt w:val="lowerRoman"/>
      <w:lvlText w:val="%6."/>
      <w:lvlJc w:val="right"/>
      <w:pPr>
        <w:ind w:left="4320" w:hanging="180"/>
      </w:pPr>
    </w:lvl>
    <w:lvl w:ilvl="6" w:tplc="4C00FAF2">
      <w:start w:val="1"/>
      <w:numFmt w:val="decimal"/>
      <w:lvlText w:val="%7."/>
      <w:lvlJc w:val="left"/>
      <w:pPr>
        <w:ind w:left="5040" w:hanging="360"/>
      </w:pPr>
    </w:lvl>
    <w:lvl w:ilvl="7" w:tplc="A42CCBA8">
      <w:start w:val="1"/>
      <w:numFmt w:val="lowerLetter"/>
      <w:lvlText w:val="%8."/>
      <w:lvlJc w:val="left"/>
      <w:pPr>
        <w:ind w:left="5760" w:hanging="360"/>
      </w:pPr>
    </w:lvl>
    <w:lvl w:ilvl="8" w:tplc="6D745A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F28E7"/>
    <w:multiLevelType w:val="hybridMultilevel"/>
    <w:tmpl w:val="A40844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ACD54C7"/>
    <w:multiLevelType w:val="hybridMultilevel"/>
    <w:tmpl w:val="FFFFFFFF"/>
    <w:lvl w:ilvl="0" w:tplc="1D56D91A">
      <w:start w:val="1"/>
      <w:numFmt w:val="upperLetter"/>
      <w:lvlText w:val="%1."/>
      <w:lvlJc w:val="left"/>
      <w:pPr>
        <w:ind w:left="720" w:hanging="360"/>
      </w:pPr>
    </w:lvl>
    <w:lvl w:ilvl="1" w:tplc="3DFE9EE6">
      <w:start w:val="1"/>
      <w:numFmt w:val="lowerLetter"/>
      <w:lvlText w:val="%2."/>
      <w:lvlJc w:val="left"/>
      <w:pPr>
        <w:ind w:left="1440" w:hanging="360"/>
      </w:pPr>
    </w:lvl>
    <w:lvl w:ilvl="2" w:tplc="43C6501E">
      <w:start w:val="1"/>
      <w:numFmt w:val="lowerRoman"/>
      <w:lvlText w:val="%3."/>
      <w:lvlJc w:val="right"/>
      <w:pPr>
        <w:ind w:left="2160" w:hanging="180"/>
      </w:pPr>
    </w:lvl>
    <w:lvl w:ilvl="3" w:tplc="DD08258C">
      <w:start w:val="1"/>
      <w:numFmt w:val="decimal"/>
      <w:lvlText w:val="%4."/>
      <w:lvlJc w:val="left"/>
      <w:pPr>
        <w:ind w:left="2880" w:hanging="360"/>
      </w:pPr>
    </w:lvl>
    <w:lvl w:ilvl="4" w:tplc="B362379C">
      <w:start w:val="1"/>
      <w:numFmt w:val="lowerLetter"/>
      <w:lvlText w:val="%5."/>
      <w:lvlJc w:val="left"/>
      <w:pPr>
        <w:ind w:left="3600" w:hanging="360"/>
      </w:pPr>
    </w:lvl>
    <w:lvl w:ilvl="5" w:tplc="DB46C81C">
      <w:start w:val="1"/>
      <w:numFmt w:val="lowerRoman"/>
      <w:lvlText w:val="%6."/>
      <w:lvlJc w:val="right"/>
      <w:pPr>
        <w:ind w:left="4320" w:hanging="180"/>
      </w:pPr>
    </w:lvl>
    <w:lvl w:ilvl="6" w:tplc="6BDE9BAE">
      <w:start w:val="1"/>
      <w:numFmt w:val="decimal"/>
      <w:lvlText w:val="%7."/>
      <w:lvlJc w:val="left"/>
      <w:pPr>
        <w:ind w:left="5040" w:hanging="360"/>
      </w:pPr>
    </w:lvl>
    <w:lvl w:ilvl="7" w:tplc="E9AC0030">
      <w:start w:val="1"/>
      <w:numFmt w:val="lowerLetter"/>
      <w:lvlText w:val="%8."/>
      <w:lvlJc w:val="left"/>
      <w:pPr>
        <w:ind w:left="5760" w:hanging="360"/>
      </w:pPr>
    </w:lvl>
    <w:lvl w:ilvl="8" w:tplc="786080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0807D"/>
    <w:multiLevelType w:val="hybridMultilevel"/>
    <w:tmpl w:val="7D466A6E"/>
    <w:lvl w:ilvl="0" w:tplc="54800DB8">
      <w:start w:val="1"/>
      <w:numFmt w:val="lowerRoman"/>
      <w:lvlText w:val="%1."/>
      <w:lvlJc w:val="right"/>
      <w:pPr>
        <w:ind w:left="720" w:hanging="360"/>
      </w:pPr>
    </w:lvl>
    <w:lvl w:ilvl="1" w:tplc="ADB0EF88">
      <w:start w:val="1"/>
      <w:numFmt w:val="lowerLetter"/>
      <w:lvlText w:val="%2."/>
      <w:lvlJc w:val="left"/>
      <w:pPr>
        <w:ind w:left="1440" w:hanging="360"/>
      </w:pPr>
    </w:lvl>
    <w:lvl w:ilvl="2" w:tplc="F0B85112">
      <w:start w:val="1"/>
      <w:numFmt w:val="lowerRoman"/>
      <w:lvlText w:val="%3."/>
      <w:lvlJc w:val="right"/>
      <w:pPr>
        <w:ind w:left="2160" w:hanging="180"/>
      </w:pPr>
    </w:lvl>
    <w:lvl w:ilvl="3" w:tplc="72FA74F8">
      <w:start w:val="1"/>
      <w:numFmt w:val="decimal"/>
      <w:lvlText w:val="%4."/>
      <w:lvlJc w:val="left"/>
      <w:pPr>
        <w:ind w:left="2880" w:hanging="360"/>
      </w:pPr>
    </w:lvl>
    <w:lvl w:ilvl="4" w:tplc="EE6C4056">
      <w:start w:val="1"/>
      <w:numFmt w:val="lowerLetter"/>
      <w:lvlText w:val="%5."/>
      <w:lvlJc w:val="left"/>
      <w:pPr>
        <w:ind w:left="3600" w:hanging="360"/>
      </w:pPr>
    </w:lvl>
    <w:lvl w:ilvl="5" w:tplc="9188958C">
      <w:start w:val="1"/>
      <w:numFmt w:val="lowerRoman"/>
      <w:lvlText w:val="%6."/>
      <w:lvlJc w:val="right"/>
      <w:pPr>
        <w:ind w:left="4320" w:hanging="180"/>
      </w:pPr>
    </w:lvl>
    <w:lvl w:ilvl="6" w:tplc="996A178E">
      <w:start w:val="1"/>
      <w:numFmt w:val="decimal"/>
      <w:lvlText w:val="%7."/>
      <w:lvlJc w:val="left"/>
      <w:pPr>
        <w:ind w:left="5040" w:hanging="360"/>
      </w:pPr>
    </w:lvl>
    <w:lvl w:ilvl="7" w:tplc="01126104">
      <w:start w:val="1"/>
      <w:numFmt w:val="lowerLetter"/>
      <w:lvlText w:val="%8."/>
      <w:lvlJc w:val="left"/>
      <w:pPr>
        <w:ind w:left="5760" w:hanging="360"/>
      </w:pPr>
    </w:lvl>
    <w:lvl w:ilvl="8" w:tplc="725E0790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542635">
    <w:abstractNumId w:val="5"/>
  </w:num>
  <w:num w:numId="2" w16cid:durableId="1935048332">
    <w:abstractNumId w:val="15"/>
  </w:num>
  <w:num w:numId="3" w16cid:durableId="211772071">
    <w:abstractNumId w:val="0"/>
  </w:num>
  <w:num w:numId="4" w16cid:durableId="472066050">
    <w:abstractNumId w:val="12"/>
  </w:num>
  <w:num w:numId="5" w16cid:durableId="1901402070">
    <w:abstractNumId w:val="14"/>
  </w:num>
  <w:num w:numId="6" w16cid:durableId="916673215">
    <w:abstractNumId w:val="8"/>
  </w:num>
  <w:num w:numId="7" w16cid:durableId="1782527798">
    <w:abstractNumId w:val="6"/>
  </w:num>
  <w:num w:numId="8" w16cid:durableId="116073612">
    <w:abstractNumId w:val="10"/>
  </w:num>
  <w:num w:numId="9" w16cid:durableId="861238672">
    <w:abstractNumId w:val="13"/>
  </w:num>
  <w:num w:numId="10" w16cid:durableId="1152403232">
    <w:abstractNumId w:val="7"/>
  </w:num>
  <w:num w:numId="11" w16cid:durableId="1740055739">
    <w:abstractNumId w:val="9"/>
  </w:num>
  <w:num w:numId="12" w16cid:durableId="1500921233">
    <w:abstractNumId w:val="1"/>
  </w:num>
  <w:num w:numId="13" w16cid:durableId="238372133">
    <w:abstractNumId w:val="11"/>
  </w:num>
  <w:num w:numId="14" w16cid:durableId="1146052167">
    <w:abstractNumId w:val="2"/>
  </w:num>
  <w:num w:numId="15" w16cid:durableId="1748991829">
    <w:abstractNumId w:val="4"/>
  </w:num>
  <w:num w:numId="16" w16cid:durableId="6295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EB"/>
    <w:rsid w:val="00002281"/>
    <w:rsid w:val="00006640"/>
    <w:rsid w:val="00010AD5"/>
    <w:rsid w:val="0001718D"/>
    <w:rsid w:val="0001738E"/>
    <w:rsid w:val="00020CFE"/>
    <w:rsid w:val="00043328"/>
    <w:rsid w:val="00052DFF"/>
    <w:rsid w:val="000548C0"/>
    <w:rsid w:val="00056C7E"/>
    <w:rsid w:val="0005726E"/>
    <w:rsid w:val="00057A4B"/>
    <w:rsid w:val="0005A0DE"/>
    <w:rsid w:val="000611A3"/>
    <w:rsid w:val="00061BC6"/>
    <w:rsid w:val="00064D8D"/>
    <w:rsid w:val="00071A24"/>
    <w:rsid w:val="00074839"/>
    <w:rsid w:val="00075CC1"/>
    <w:rsid w:val="00081EFA"/>
    <w:rsid w:val="00082A52"/>
    <w:rsid w:val="00083A77"/>
    <w:rsid w:val="000969B0"/>
    <w:rsid w:val="000A58AA"/>
    <w:rsid w:val="000A771A"/>
    <w:rsid w:val="000B24FD"/>
    <w:rsid w:val="000B3FD2"/>
    <w:rsid w:val="000B554E"/>
    <w:rsid w:val="000D2E5C"/>
    <w:rsid w:val="000E0D33"/>
    <w:rsid w:val="000E5D73"/>
    <w:rsid w:val="00102406"/>
    <w:rsid w:val="00105774"/>
    <w:rsid w:val="00105E85"/>
    <w:rsid w:val="001209D2"/>
    <w:rsid w:val="00125185"/>
    <w:rsid w:val="00125583"/>
    <w:rsid w:val="00134D14"/>
    <w:rsid w:val="0013704C"/>
    <w:rsid w:val="00140C11"/>
    <w:rsid w:val="001525EE"/>
    <w:rsid w:val="00164A1B"/>
    <w:rsid w:val="00165E35"/>
    <w:rsid w:val="00173F65"/>
    <w:rsid w:val="00175BA2"/>
    <w:rsid w:val="00186DC5"/>
    <w:rsid w:val="00193C15"/>
    <w:rsid w:val="00194D76"/>
    <w:rsid w:val="001B18BD"/>
    <w:rsid w:val="001B33B9"/>
    <w:rsid w:val="001B7105"/>
    <w:rsid w:val="001B711A"/>
    <w:rsid w:val="001C1259"/>
    <w:rsid w:val="001C239A"/>
    <w:rsid w:val="001C2CBB"/>
    <w:rsid w:val="001D0EDE"/>
    <w:rsid w:val="001E5AAE"/>
    <w:rsid w:val="001E64F1"/>
    <w:rsid w:val="001E6E9F"/>
    <w:rsid w:val="001F03AA"/>
    <w:rsid w:val="001F1273"/>
    <w:rsid w:val="001F354C"/>
    <w:rsid w:val="001F3695"/>
    <w:rsid w:val="002017EE"/>
    <w:rsid w:val="00201F7F"/>
    <w:rsid w:val="00213C39"/>
    <w:rsid w:val="00233707"/>
    <w:rsid w:val="00253146"/>
    <w:rsid w:val="00253D50"/>
    <w:rsid w:val="00265A87"/>
    <w:rsid w:val="0027036F"/>
    <w:rsid w:val="00276AD4"/>
    <w:rsid w:val="00286B74"/>
    <w:rsid w:val="00290068"/>
    <w:rsid w:val="00291379"/>
    <w:rsid w:val="00291391"/>
    <w:rsid w:val="002954E4"/>
    <w:rsid w:val="002955C5"/>
    <w:rsid w:val="002A17FA"/>
    <w:rsid w:val="002A467A"/>
    <w:rsid w:val="002A6673"/>
    <w:rsid w:val="002B7273"/>
    <w:rsid w:val="002C1933"/>
    <w:rsid w:val="002D1503"/>
    <w:rsid w:val="002D3273"/>
    <w:rsid w:val="002D63DD"/>
    <w:rsid w:val="002D69B9"/>
    <w:rsid w:val="002E2BA9"/>
    <w:rsid w:val="002E4E23"/>
    <w:rsid w:val="002E76F8"/>
    <w:rsid w:val="002F2EC8"/>
    <w:rsid w:val="003070CE"/>
    <w:rsid w:val="003172D5"/>
    <w:rsid w:val="00317961"/>
    <w:rsid w:val="00317BAD"/>
    <w:rsid w:val="00323B59"/>
    <w:rsid w:val="00324DD1"/>
    <w:rsid w:val="003274C7"/>
    <w:rsid w:val="00333315"/>
    <w:rsid w:val="00337BCF"/>
    <w:rsid w:val="00356A9C"/>
    <w:rsid w:val="00356D40"/>
    <w:rsid w:val="003635B6"/>
    <w:rsid w:val="00372262"/>
    <w:rsid w:val="00374DCF"/>
    <w:rsid w:val="003759E8"/>
    <w:rsid w:val="00377E1A"/>
    <w:rsid w:val="00382D69"/>
    <w:rsid w:val="003831F0"/>
    <w:rsid w:val="00385754"/>
    <w:rsid w:val="003A680D"/>
    <w:rsid w:val="003A681D"/>
    <w:rsid w:val="003A68B8"/>
    <w:rsid w:val="003B1909"/>
    <w:rsid w:val="003B34E8"/>
    <w:rsid w:val="003C462B"/>
    <w:rsid w:val="003D266E"/>
    <w:rsid w:val="003D5F94"/>
    <w:rsid w:val="003E0C57"/>
    <w:rsid w:val="003E27D4"/>
    <w:rsid w:val="003F339C"/>
    <w:rsid w:val="003F3A59"/>
    <w:rsid w:val="004027EE"/>
    <w:rsid w:val="004032FA"/>
    <w:rsid w:val="0042208D"/>
    <w:rsid w:val="00425C67"/>
    <w:rsid w:val="004269C9"/>
    <w:rsid w:val="00427828"/>
    <w:rsid w:val="00427985"/>
    <w:rsid w:val="00434823"/>
    <w:rsid w:val="00436A15"/>
    <w:rsid w:val="0044040A"/>
    <w:rsid w:val="00441362"/>
    <w:rsid w:val="0045076A"/>
    <w:rsid w:val="00451A38"/>
    <w:rsid w:val="0045446A"/>
    <w:rsid w:val="004568C0"/>
    <w:rsid w:val="00457954"/>
    <w:rsid w:val="0046175D"/>
    <w:rsid w:val="0046279B"/>
    <w:rsid w:val="0048001C"/>
    <w:rsid w:val="00485358"/>
    <w:rsid w:val="00485896"/>
    <w:rsid w:val="004905B3"/>
    <w:rsid w:val="004A0334"/>
    <w:rsid w:val="004B1443"/>
    <w:rsid w:val="004B25F6"/>
    <w:rsid w:val="004B4568"/>
    <w:rsid w:val="004C04CF"/>
    <w:rsid w:val="004C159D"/>
    <w:rsid w:val="004C2A9B"/>
    <w:rsid w:val="004C4617"/>
    <w:rsid w:val="004C75BA"/>
    <w:rsid w:val="004D6C65"/>
    <w:rsid w:val="004E2D5C"/>
    <w:rsid w:val="004E4786"/>
    <w:rsid w:val="004E4E31"/>
    <w:rsid w:val="004F2840"/>
    <w:rsid w:val="00502985"/>
    <w:rsid w:val="005142AC"/>
    <w:rsid w:val="00524116"/>
    <w:rsid w:val="005322A1"/>
    <w:rsid w:val="005405EF"/>
    <w:rsid w:val="0054246F"/>
    <w:rsid w:val="00552763"/>
    <w:rsid w:val="00552957"/>
    <w:rsid w:val="0055708D"/>
    <w:rsid w:val="00570926"/>
    <w:rsid w:val="0057205D"/>
    <w:rsid w:val="0057714E"/>
    <w:rsid w:val="00586DB3"/>
    <w:rsid w:val="0059011A"/>
    <w:rsid w:val="00593589"/>
    <w:rsid w:val="005A3E2D"/>
    <w:rsid w:val="005A5C87"/>
    <w:rsid w:val="005B0110"/>
    <w:rsid w:val="005E0414"/>
    <w:rsid w:val="005E51A6"/>
    <w:rsid w:val="005E6A1F"/>
    <w:rsid w:val="005F0D87"/>
    <w:rsid w:val="006122DD"/>
    <w:rsid w:val="00612DD2"/>
    <w:rsid w:val="006142F7"/>
    <w:rsid w:val="00621735"/>
    <w:rsid w:val="00624F2F"/>
    <w:rsid w:val="00631D68"/>
    <w:rsid w:val="00633937"/>
    <w:rsid w:val="00640DDB"/>
    <w:rsid w:val="0064385C"/>
    <w:rsid w:val="0064446D"/>
    <w:rsid w:val="00645C1B"/>
    <w:rsid w:val="006561F6"/>
    <w:rsid w:val="00656412"/>
    <w:rsid w:val="00657EE3"/>
    <w:rsid w:val="006613C1"/>
    <w:rsid w:val="006679AC"/>
    <w:rsid w:val="0067250B"/>
    <w:rsid w:val="00677381"/>
    <w:rsid w:val="006801F3"/>
    <w:rsid w:val="0068054D"/>
    <w:rsid w:val="00685319"/>
    <w:rsid w:val="006858ED"/>
    <w:rsid w:val="00690881"/>
    <w:rsid w:val="00691600"/>
    <w:rsid w:val="00696871"/>
    <w:rsid w:val="006A4F28"/>
    <w:rsid w:val="006B2FFE"/>
    <w:rsid w:val="006B7792"/>
    <w:rsid w:val="006B7E5C"/>
    <w:rsid w:val="006C2D53"/>
    <w:rsid w:val="006C7541"/>
    <w:rsid w:val="006D5146"/>
    <w:rsid w:val="006E236F"/>
    <w:rsid w:val="006F19C3"/>
    <w:rsid w:val="006F34BB"/>
    <w:rsid w:val="006F3DE2"/>
    <w:rsid w:val="006F509B"/>
    <w:rsid w:val="006F69A4"/>
    <w:rsid w:val="006F6E90"/>
    <w:rsid w:val="007134AB"/>
    <w:rsid w:val="007274C2"/>
    <w:rsid w:val="00730DB5"/>
    <w:rsid w:val="00733E60"/>
    <w:rsid w:val="0073406E"/>
    <w:rsid w:val="007419C2"/>
    <w:rsid w:val="00741D11"/>
    <w:rsid w:val="0075369C"/>
    <w:rsid w:val="007611AA"/>
    <w:rsid w:val="007627B6"/>
    <w:rsid w:val="00762D40"/>
    <w:rsid w:val="007714AC"/>
    <w:rsid w:val="00771CD4"/>
    <w:rsid w:val="007850A5"/>
    <w:rsid w:val="0078731D"/>
    <w:rsid w:val="007924F2"/>
    <w:rsid w:val="007A03A1"/>
    <w:rsid w:val="007B39F4"/>
    <w:rsid w:val="007B67F9"/>
    <w:rsid w:val="007B6C66"/>
    <w:rsid w:val="007C3A84"/>
    <w:rsid w:val="007C4B2C"/>
    <w:rsid w:val="007D6CBD"/>
    <w:rsid w:val="007E0D93"/>
    <w:rsid w:val="007E7F70"/>
    <w:rsid w:val="007F5A4D"/>
    <w:rsid w:val="008000EB"/>
    <w:rsid w:val="008019F2"/>
    <w:rsid w:val="008057A5"/>
    <w:rsid w:val="00810FD8"/>
    <w:rsid w:val="00815123"/>
    <w:rsid w:val="00820336"/>
    <w:rsid w:val="00820671"/>
    <w:rsid w:val="00820E11"/>
    <w:rsid w:val="008352A6"/>
    <w:rsid w:val="00836E94"/>
    <w:rsid w:val="008433F7"/>
    <w:rsid w:val="0085326E"/>
    <w:rsid w:val="00864EA5"/>
    <w:rsid w:val="008744C3"/>
    <w:rsid w:val="0087776E"/>
    <w:rsid w:val="00882A63"/>
    <w:rsid w:val="00887650"/>
    <w:rsid w:val="008A040D"/>
    <w:rsid w:val="008C2DC8"/>
    <w:rsid w:val="008D6797"/>
    <w:rsid w:val="008E4014"/>
    <w:rsid w:val="008E4BEF"/>
    <w:rsid w:val="008F254C"/>
    <w:rsid w:val="008F3C8F"/>
    <w:rsid w:val="00900331"/>
    <w:rsid w:val="00910939"/>
    <w:rsid w:val="00931A18"/>
    <w:rsid w:val="009372BD"/>
    <w:rsid w:val="009411BE"/>
    <w:rsid w:val="00945651"/>
    <w:rsid w:val="00950B70"/>
    <w:rsid w:val="0095511C"/>
    <w:rsid w:val="009619E6"/>
    <w:rsid w:val="00971C25"/>
    <w:rsid w:val="00971CEE"/>
    <w:rsid w:val="009735F0"/>
    <w:rsid w:val="009764BF"/>
    <w:rsid w:val="00981602"/>
    <w:rsid w:val="00984AE2"/>
    <w:rsid w:val="0098788C"/>
    <w:rsid w:val="0099039D"/>
    <w:rsid w:val="00992D82"/>
    <w:rsid w:val="00994EA4"/>
    <w:rsid w:val="009A3C0A"/>
    <w:rsid w:val="009A3F4E"/>
    <w:rsid w:val="009A6829"/>
    <w:rsid w:val="009B14C7"/>
    <w:rsid w:val="009B358D"/>
    <w:rsid w:val="009B426A"/>
    <w:rsid w:val="009B54C9"/>
    <w:rsid w:val="009E4CF8"/>
    <w:rsid w:val="009E5B2E"/>
    <w:rsid w:val="00A0000E"/>
    <w:rsid w:val="00A060ED"/>
    <w:rsid w:val="00A07AAC"/>
    <w:rsid w:val="00A10A38"/>
    <w:rsid w:val="00A11035"/>
    <w:rsid w:val="00A14BA8"/>
    <w:rsid w:val="00A166F1"/>
    <w:rsid w:val="00A17C2C"/>
    <w:rsid w:val="00A249AC"/>
    <w:rsid w:val="00A36E9A"/>
    <w:rsid w:val="00A37FC9"/>
    <w:rsid w:val="00A41E12"/>
    <w:rsid w:val="00A429A0"/>
    <w:rsid w:val="00A42A0E"/>
    <w:rsid w:val="00A43A6F"/>
    <w:rsid w:val="00A446C0"/>
    <w:rsid w:val="00A44C99"/>
    <w:rsid w:val="00A451AB"/>
    <w:rsid w:val="00A53581"/>
    <w:rsid w:val="00A53AC5"/>
    <w:rsid w:val="00A66C14"/>
    <w:rsid w:val="00A75A01"/>
    <w:rsid w:val="00A9695A"/>
    <w:rsid w:val="00AC2306"/>
    <w:rsid w:val="00AC3A9D"/>
    <w:rsid w:val="00AD043E"/>
    <w:rsid w:val="00AD2B09"/>
    <w:rsid w:val="00AD37FD"/>
    <w:rsid w:val="00AD5BA0"/>
    <w:rsid w:val="00AE6277"/>
    <w:rsid w:val="00AF5B4F"/>
    <w:rsid w:val="00AF7082"/>
    <w:rsid w:val="00B02E7F"/>
    <w:rsid w:val="00B1071E"/>
    <w:rsid w:val="00B1419D"/>
    <w:rsid w:val="00B47BA1"/>
    <w:rsid w:val="00B50CEA"/>
    <w:rsid w:val="00B56360"/>
    <w:rsid w:val="00B617A4"/>
    <w:rsid w:val="00B67D8D"/>
    <w:rsid w:val="00B76049"/>
    <w:rsid w:val="00B83133"/>
    <w:rsid w:val="00B83636"/>
    <w:rsid w:val="00B83ADB"/>
    <w:rsid w:val="00B8429C"/>
    <w:rsid w:val="00B90047"/>
    <w:rsid w:val="00B90670"/>
    <w:rsid w:val="00B96503"/>
    <w:rsid w:val="00B97772"/>
    <w:rsid w:val="00BA06EE"/>
    <w:rsid w:val="00BA07C4"/>
    <w:rsid w:val="00BA1F09"/>
    <w:rsid w:val="00BA490C"/>
    <w:rsid w:val="00BA52F9"/>
    <w:rsid w:val="00BA5423"/>
    <w:rsid w:val="00BB5699"/>
    <w:rsid w:val="00BB6A04"/>
    <w:rsid w:val="00BC6B39"/>
    <w:rsid w:val="00BD25DF"/>
    <w:rsid w:val="00BD49A2"/>
    <w:rsid w:val="00BD55C5"/>
    <w:rsid w:val="00BE2600"/>
    <w:rsid w:val="00C034BC"/>
    <w:rsid w:val="00C037D4"/>
    <w:rsid w:val="00C04A49"/>
    <w:rsid w:val="00C1583C"/>
    <w:rsid w:val="00C35293"/>
    <w:rsid w:val="00C431F9"/>
    <w:rsid w:val="00C45592"/>
    <w:rsid w:val="00C52B84"/>
    <w:rsid w:val="00C6307A"/>
    <w:rsid w:val="00C64A11"/>
    <w:rsid w:val="00C656B8"/>
    <w:rsid w:val="00C711CF"/>
    <w:rsid w:val="00C74C3F"/>
    <w:rsid w:val="00C77F5E"/>
    <w:rsid w:val="00C832B9"/>
    <w:rsid w:val="00C90F24"/>
    <w:rsid w:val="00C9351E"/>
    <w:rsid w:val="00C94412"/>
    <w:rsid w:val="00CA3194"/>
    <w:rsid w:val="00CA531A"/>
    <w:rsid w:val="00CB013B"/>
    <w:rsid w:val="00CB1A85"/>
    <w:rsid w:val="00CB1C7F"/>
    <w:rsid w:val="00CB5B1F"/>
    <w:rsid w:val="00CB6CBC"/>
    <w:rsid w:val="00CC2714"/>
    <w:rsid w:val="00CC48E8"/>
    <w:rsid w:val="00CC7C56"/>
    <w:rsid w:val="00CD1B6D"/>
    <w:rsid w:val="00D05DCA"/>
    <w:rsid w:val="00D127B7"/>
    <w:rsid w:val="00D13DFA"/>
    <w:rsid w:val="00D24E1F"/>
    <w:rsid w:val="00D32019"/>
    <w:rsid w:val="00D41A55"/>
    <w:rsid w:val="00D45D68"/>
    <w:rsid w:val="00D466C1"/>
    <w:rsid w:val="00D50495"/>
    <w:rsid w:val="00D51B48"/>
    <w:rsid w:val="00D53983"/>
    <w:rsid w:val="00D572E5"/>
    <w:rsid w:val="00D61FFA"/>
    <w:rsid w:val="00D65AC6"/>
    <w:rsid w:val="00D65AE0"/>
    <w:rsid w:val="00D72386"/>
    <w:rsid w:val="00D72AE6"/>
    <w:rsid w:val="00D73FD4"/>
    <w:rsid w:val="00D82D60"/>
    <w:rsid w:val="00D84277"/>
    <w:rsid w:val="00D928FE"/>
    <w:rsid w:val="00DA48D5"/>
    <w:rsid w:val="00DA73C9"/>
    <w:rsid w:val="00DB589B"/>
    <w:rsid w:val="00DB6C5C"/>
    <w:rsid w:val="00DB7E94"/>
    <w:rsid w:val="00DC4530"/>
    <w:rsid w:val="00DC5A92"/>
    <w:rsid w:val="00DC723F"/>
    <w:rsid w:val="00DE1D28"/>
    <w:rsid w:val="00DF5966"/>
    <w:rsid w:val="00E24937"/>
    <w:rsid w:val="00E252DE"/>
    <w:rsid w:val="00E33095"/>
    <w:rsid w:val="00E35D77"/>
    <w:rsid w:val="00E50495"/>
    <w:rsid w:val="00E517BB"/>
    <w:rsid w:val="00E52CB9"/>
    <w:rsid w:val="00E607B1"/>
    <w:rsid w:val="00E657BA"/>
    <w:rsid w:val="00E74514"/>
    <w:rsid w:val="00E85FE6"/>
    <w:rsid w:val="00E92463"/>
    <w:rsid w:val="00EA4E36"/>
    <w:rsid w:val="00EB5EC4"/>
    <w:rsid w:val="00EB7D44"/>
    <w:rsid w:val="00EC1EBD"/>
    <w:rsid w:val="00EC3039"/>
    <w:rsid w:val="00EC32D1"/>
    <w:rsid w:val="00EC40F9"/>
    <w:rsid w:val="00EC53FB"/>
    <w:rsid w:val="00EC6F31"/>
    <w:rsid w:val="00ED4508"/>
    <w:rsid w:val="00ED4CA0"/>
    <w:rsid w:val="00EF0578"/>
    <w:rsid w:val="00EF2323"/>
    <w:rsid w:val="00EF233C"/>
    <w:rsid w:val="00EF3930"/>
    <w:rsid w:val="00EF4661"/>
    <w:rsid w:val="00F00C7E"/>
    <w:rsid w:val="00F01827"/>
    <w:rsid w:val="00F1144E"/>
    <w:rsid w:val="00F17105"/>
    <w:rsid w:val="00F24073"/>
    <w:rsid w:val="00F3545E"/>
    <w:rsid w:val="00F35470"/>
    <w:rsid w:val="00F4E646"/>
    <w:rsid w:val="00F507C9"/>
    <w:rsid w:val="00F52BA5"/>
    <w:rsid w:val="00F55F55"/>
    <w:rsid w:val="00F576B0"/>
    <w:rsid w:val="00F57AAC"/>
    <w:rsid w:val="00F639BF"/>
    <w:rsid w:val="00F65323"/>
    <w:rsid w:val="00F67C03"/>
    <w:rsid w:val="00F721AF"/>
    <w:rsid w:val="00F7231A"/>
    <w:rsid w:val="00F74C29"/>
    <w:rsid w:val="00F845A5"/>
    <w:rsid w:val="00F90414"/>
    <w:rsid w:val="00F90F5C"/>
    <w:rsid w:val="00FA12A9"/>
    <w:rsid w:val="00FB39B1"/>
    <w:rsid w:val="00FC445F"/>
    <w:rsid w:val="00FC6CCD"/>
    <w:rsid w:val="00FD1C0E"/>
    <w:rsid w:val="00FD6FF3"/>
    <w:rsid w:val="00FE5511"/>
    <w:rsid w:val="00FE6A0B"/>
    <w:rsid w:val="00FF0459"/>
    <w:rsid w:val="00FF393B"/>
    <w:rsid w:val="00FF5313"/>
    <w:rsid w:val="00FF603C"/>
    <w:rsid w:val="0186521A"/>
    <w:rsid w:val="01CA9DB2"/>
    <w:rsid w:val="02319F27"/>
    <w:rsid w:val="02845797"/>
    <w:rsid w:val="02FF79BA"/>
    <w:rsid w:val="03CCD700"/>
    <w:rsid w:val="03CE6AF9"/>
    <w:rsid w:val="040156A1"/>
    <w:rsid w:val="040DF1A4"/>
    <w:rsid w:val="041CD073"/>
    <w:rsid w:val="0446E540"/>
    <w:rsid w:val="04566A9E"/>
    <w:rsid w:val="048D4AA3"/>
    <w:rsid w:val="04AF1504"/>
    <w:rsid w:val="04C7DBE3"/>
    <w:rsid w:val="04FD71E8"/>
    <w:rsid w:val="0533D9E2"/>
    <w:rsid w:val="05B91BFE"/>
    <w:rsid w:val="06A32D29"/>
    <w:rsid w:val="06D71F04"/>
    <w:rsid w:val="07ED9759"/>
    <w:rsid w:val="0810E266"/>
    <w:rsid w:val="0834EB92"/>
    <w:rsid w:val="0919DF2C"/>
    <w:rsid w:val="09293B88"/>
    <w:rsid w:val="0967FFC6"/>
    <w:rsid w:val="0A01B5AE"/>
    <w:rsid w:val="0A1AFCC9"/>
    <w:rsid w:val="0A2FC2CC"/>
    <w:rsid w:val="0A5B20A9"/>
    <w:rsid w:val="0AFACD27"/>
    <w:rsid w:val="0B45BF91"/>
    <w:rsid w:val="0BF91D26"/>
    <w:rsid w:val="0C39ADBC"/>
    <w:rsid w:val="0C50EA92"/>
    <w:rsid w:val="0C84C549"/>
    <w:rsid w:val="0E3C1A6F"/>
    <w:rsid w:val="0E5D9835"/>
    <w:rsid w:val="0EA8AF88"/>
    <w:rsid w:val="0FA79C6D"/>
    <w:rsid w:val="0FDAC35F"/>
    <w:rsid w:val="1021D2D2"/>
    <w:rsid w:val="104E80A3"/>
    <w:rsid w:val="1074843C"/>
    <w:rsid w:val="11ACA6EF"/>
    <w:rsid w:val="11C56920"/>
    <w:rsid w:val="12A1DED4"/>
    <w:rsid w:val="140CC993"/>
    <w:rsid w:val="144A552E"/>
    <w:rsid w:val="14B5E5C8"/>
    <w:rsid w:val="14C68248"/>
    <w:rsid w:val="14DA304D"/>
    <w:rsid w:val="150E67B7"/>
    <w:rsid w:val="154F968B"/>
    <w:rsid w:val="15B25707"/>
    <w:rsid w:val="15D57E36"/>
    <w:rsid w:val="15F3D3A6"/>
    <w:rsid w:val="162A5B0F"/>
    <w:rsid w:val="163F2540"/>
    <w:rsid w:val="166F4DAC"/>
    <w:rsid w:val="16F90B44"/>
    <w:rsid w:val="1724FE92"/>
    <w:rsid w:val="173C03FD"/>
    <w:rsid w:val="174750FF"/>
    <w:rsid w:val="177E31A8"/>
    <w:rsid w:val="1805A5A1"/>
    <w:rsid w:val="186965AD"/>
    <w:rsid w:val="18A25CBB"/>
    <w:rsid w:val="18EDAF02"/>
    <w:rsid w:val="1962EDAB"/>
    <w:rsid w:val="1A167D7A"/>
    <w:rsid w:val="1AD4CFF5"/>
    <w:rsid w:val="1ADC948B"/>
    <w:rsid w:val="1B54EEEB"/>
    <w:rsid w:val="1B77EBC0"/>
    <w:rsid w:val="1BA687B5"/>
    <w:rsid w:val="1BBF410B"/>
    <w:rsid w:val="1C0FF5E4"/>
    <w:rsid w:val="1C33E7DC"/>
    <w:rsid w:val="1C40CCF2"/>
    <w:rsid w:val="1D1B9A11"/>
    <w:rsid w:val="1DAF1A8C"/>
    <w:rsid w:val="1DED536D"/>
    <w:rsid w:val="1E4C40BC"/>
    <w:rsid w:val="1EC1A220"/>
    <w:rsid w:val="1FBF47CC"/>
    <w:rsid w:val="1FDB7F2E"/>
    <w:rsid w:val="21010B10"/>
    <w:rsid w:val="21127B0C"/>
    <w:rsid w:val="2118E9B3"/>
    <w:rsid w:val="2142049F"/>
    <w:rsid w:val="21719CB7"/>
    <w:rsid w:val="21D2DD70"/>
    <w:rsid w:val="22739A28"/>
    <w:rsid w:val="23CFD3F2"/>
    <w:rsid w:val="240A78E1"/>
    <w:rsid w:val="24742E32"/>
    <w:rsid w:val="24AAE31B"/>
    <w:rsid w:val="24B1E332"/>
    <w:rsid w:val="25C95345"/>
    <w:rsid w:val="266E3BDA"/>
    <w:rsid w:val="2687EFC0"/>
    <w:rsid w:val="26DC4424"/>
    <w:rsid w:val="275EDCE3"/>
    <w:rsid w:val="27AE21B7"/>
    <w:rsid w:val="285A0C96"/>
    <w:rsid w:val="28983E7D"/>
    <w:rsid w:val="2910A9B7"/>
    <w:rsid w:val="2913CB53"/>
    <w:rsid w:val="296D5E70"/>
    <w:rsid w:val="297230A0"/>
    <w:rsid w:val="29BED61E"/>
    <w:rsid w:val="2A5EDFC3"/>
    <w:rsid w:val="2B1F0B31"/>
    <w:rsid w:val="2B56791C"/>
    <w:rsid w:val="2C115261"/>
    <w:rsid w:val="2C3D0630"/>
    <w:rsid w:val="2D060D6F"/>
    <w:rsid w:val="2D0902E0"/>
    <w:rsid w:val="2D2B1D10"/>
    <w:rsid w:val="2E035854"/>
    <w:rsid w:val="2E1723AE"/>
    <w:rsid w:val="2E7FEA91"/>
    <w:rsid w:val="2EA3AC3A"/>
    <w:rsid w:val="2F8077A3"/>
    <w:rsid w:val="30809341"/>
    <w:rsid w:val="3084A7B5"/>
    <w:rsid w:val="30C1A897"/>
    <w:rsid w:val="316E0754"/>
    <w:rsid w:val="317597F0"/>
    <w:rsid w:val="31A3936A"/>
    <w:rsid w:val="32644256"/>
    <w:rsid w:val="3286B5AB"/>
    <w:rsid w:val="32FF3A37"/>
    <w:rsid w:val="33052168"/>
    <w:rsid w:val="33A41234"/>
    <w:rsid w:val="348DD791"/>
    <w:rsid w:val="34D32D29"/>
    <w:rsid w:val="35555A12"/>
    <w:rsid w:val="3563AACB"/>
    <w:rsid w:val="35A4AFDE"/>
    <w:rsid w:val="35AD9B6C"/>
    <w:rsid w:val="36576E9A"/>
    <w:rsid w:val="36F0D994"/>
    <w:rsid w:val="36FC5DF5"/>
    <w:rsid w:val="3761697F"/>
    <w:rsid w:val="377744DD"/>
    <w:rsid w:val="378366A5"/>
    <w:rsid w:val="37AD12CA"/>
    <w:rsid w:val="37C36BD2"/>
    <w:rsid w:val="38193714"/>
    <w:rsid w:val="387B4390"/>
    <w:rsid w:val="3888AF2D"/>
    <w:rsid w:val="38DE8D76"/>
    <w:rsid w:val="39707CA5"/>
    <w:rsid w:val="3A18C928"/>
    <w:rsid w:val="3A37F950"/>
    <w:rsid w:val="3A5953FD"/>
    <w:rsid w:val="3AADF622"/>
    <w:rsid w:val="3AE83758"/>
    <w:rsid w:val="3AEA19B6"/>
    <w:rsid w:val="3B6989DA"/>
    <w:rsid w:val="3B74EFC1"/>
    <w:rsid w:val="3BEDC975"/>
    <w:rsid w:val="3CA6647D"/>
    <w:rsid w:val="3CAD730F"/>
    <w:rsid w:val="3CC39B64"/>
    <w:rsid w:val="3D191787"/>
    <w:rsid w:val="3D632415"/>
    <w:rsid w:val="3D9312F8"/>
    <w:rsid w:val="3DEDD30F"/>
    <w:rsid w:val="3E23118B"/>
    <w:rsid w:val="3E2DC647"/>
    <w:rsid w:val="3E5E7D68"/>
    <w:rsid w:val="3ED84EF7"/>
    <w:rsid w:val="40893572"/>
    <w:rsid w:val="41609A34"/>
    <w:rsid w:val="41FD5E0C"/>
    <w:rsid w:val="425E48F5"/>
    <w:rsid w:val="4345CA65"/>
    <w:rsid w:val="434A4ABC"/>
    <w:rsid w:val="44727A59"/>
    <w:rsid w:val="44776CBE"/>
    <w:rsid w:val="4484EDBA"/>
    <w:rsid w:val="4512ED3B"/>
    <w:rsid w:val="457DB5B6"/>
    <w:rsid w:val="45B88BCC"/>
    <w:rsid w:val="45C0D8C4"/>
    <w:rsid w:val="46286C5E"/>
    <w:rsid w:val="46702718"/>
    <w:rsid w:val="46AE0404"/>
    <w:rsid w:val="46DF89A6"/>
    <w:rsid w:val="46F66005"/>
    <w:rsid w:val="4715455C"/>
    <w:rsid w:val="478683D4"/>
    <w:rsid w:val="4788426A"/>
    <w:rsid w:val="479FC21B"/>
    <w:rsid w:val="47B04F3A"/>
    <w:rsid w:val="47B594B5"/>
    <w:rsid w:val="47DE16DD"/>
    <w:rsid w:val="47F33CFF"/>
    <w:rsid w:val="48154171"/>
    <w:rsid w:val="48279379"/>
    <w:rsid w:val="4850F0CD"/>
    <w:rsid w:val="48ECC356"/>
    <w:rsid w:val="49076040"/>
    <w:rsid w:val="4919202B"/>
    <w:rsid w:val="492739F9"/>
    <w:rsid w:val="492973D5"/>
    <w:rsid w:val="492BD888"/>
    <w:rsid w:val="4948FBB1"/>
    <w:rsid w:val="49ADCF94"/>
    <w:rsid w:val="49B7303A"/>
    <w:rsid w:val="4A009903"/>
    <w:rsid w:val="4A336A39"/>
    <w:rsid w:val="4A9325F9"/>
    <w:rsid w:val="4AF98063"/>
    <w:rsid w:val="4B60C2BC"/>
    <w:rsid w:val="4B731B84"/>
    <w:rsid w:val="4BEB8C77"/>
    <w:rsid w:val="4C34E8E6"/>
    <w:rsid w:val="4C772459"/>
    <w:rsid w:val="4CA4CC26"/>
    <w:rsid w:val="4DC9B848"/>
    <w:rsid w:val="4DF00799"/>
    <w:rsid w:val="4F533F12"/>
    <w:rsid w:val="4F7ECDF6"/>
    <w:rsid w:val="4FEC6B4A"/>
    <w:rsid w:val="50654693"/>
    <w:rsid w:val="513DA1B6"/>
    <w:rsid w:val="51647C0E"/>
    <w:rsid w:val="53C83598"/>
    <w:rsid w:val="5426E295"/>
    <w:rsid w:val="546B39D3"/>
    <w:rsid w:val="553FE2DE"/>
    <w:rsid w:val="55886F32"/>
    <w:rsid w:val="55FB2BC0"/>
    <w:rsid w:val="5612E3FF"/>
    <w:rsid w:val="571082EC"/>
    <w:rsid w:val="5791A6D0"/>
    <w:rsid w:val="57EB5202"/>
    <w:rsid w:val="58F4C3F8"/>
    <w:rsid w:val="59214130"/>
    <w:rsid w:val="593ACACC"/>
    <w:rsid w:val="5940FB38"/>
    <w:rsid w:val="59B0AF94"/>
    <w:rsid w:val="59D6070A"/>
    <w:rsid w:val="5A402B67"/>
    <w:rsid w:val="5A5C96A1"/>
    <w:rsid w:val="5A6ABBEC"/>
    <w:rsid w:val="5A99AEDC"/>
    <w:rsid w:val="5AA47431"/>
    <w:rsid w:val="5B45F26F"/>
    <w:rsid w:val="5BA60446"/>
    <w:rsid w:val="5BCD4F20"/>
    <w:rsid w:val="5C20FB48"/>
    <w:rsid w:val="5C6B9B76"/>
    <w:rsid w:val="5C72D1F6"/>
    <w:rsid w:val="5CBBBD9F"/>
    <w:rsid w:val="5CCA7DEC"/>
    <w:rsid w:val="5CD0F002"/>
    <w:rsid w:val="5D335DF3"/>
    <w:rsid w:val="5D5E6CB1"/>
    <w:rsid w:val="5E5AB1BD"/>
    <w:rsid w:val="5EFB1BC0"/>
    <w:rsid w:val="5F80543E"/>
    <w:rsid w:val="5FC925E7"/>
    <w:rsid w:val="607A3AD9"/>
    <w:rsid w:val="60850089"/>
    <w:rsid w:val="60D78D61"/>
    <w:rsid w:val="6207FA8F"/>
    <w:rsid w:val="6257FD44"/>
    <w:rsid w:val="62944C0D"/>
    <w:rsid w:val="632B204A"/>
    <w:rsid w:val="6380BA86"/>
    <w:rsid w:val="63B1E2D6"/>
    <w:rsid w:val="64A0BCD5"/>
    <w:rsid w:val="653C6770"/>
    <w:rsid w:val="658058D4"/>
    <w:rsid w:val="6599961F"/>
    <w:rsid w:val="66F427BF"/>
    <w:rsid w:val="67090AA1"/>
    <w:rsid w:val="673C4CFE"/>
    <w:rsid w:val="67685AD3"/>
    <w:rsid w:val="6770418D"/>
    <w:rsid w:val="67C17EF6"/>
    <w:rsid w:val="6807C184"/>
    <w:rsid w:val="6810AF4B"/>
    <w:rsid w:val="68662F03"/>
    <w:rsid w:val="689E090F"/>
    <w:rsid w:val="695A1AE0"/>
    <w:rsid w:val="69B7990B"/>
    <w:rsid w:val="69BFCFF2"/>
    <w:rsid w:val="6A5AB342"/>
    <w:rsid w:val="6AD66B09"/>
    <w:rsid w:val="6B014888"/>
    <w:rsid w:val="6B702A0F"/>
    <w:rsid w:val="6B878742"/>
    <w:rsid w:val="6B92FBCD"/>
    <w:rsid w:val="6BE90DCB"/>
    <w:rsid w:val="6C749051"/>
    <w:rsid w:val="6D5FEA7E"/>
    <w:rsid w:val="6D72FA80"/>
    <w:rsid w:val="6E3F0905"/>
    <w:rsid w:val="6E8C9013"/>
    <w:rsid w:val="6F0463A2"/>
    <w:rsid w:val="6F0A8E42"/>
    <w:rsid w:val="6F64C36B"/>
    <w:rsid w:val="6F6E28BC"/>
    <w:rsid w:val="6F78EAD5"/>
    <w:rsid w:val="6FCC308A"/>
    <w:rsid w:val="6FF13CCC"/>
    <w:rsid w:val="6FF76886"/>
    <w:rsid w:val="7032D2BB"/>
    <w:rsid w:val="7045656D"/>
    <w:rsid w:val="727583FE"/>
    <w:rsid w:val="729C1D19"/>
    <w:rsid w:val="72B31E6B"/>
    <w:rsid w:val="72E5CDE7"/>
    <w:rsid w:val="7337B34E"/>
    <w:rsid w:val="733823B2"/>
    <w:rsid w:val="73A79594"/>
    <w:rsid w:val="73ABF0D9"/>
    <w:rsid w:val="7465A673"/>
    <w:rsid w:val="748AACA6"/>
    <w:rsid w:val="75310790"/>
    <w:rsid w:val="7596F67E"/>
    <w:rsid w:val="7629647E"/>
    <w:rsid w:val="7632F71F"/>
    <w:rsid w:val="7721E962"/>
    <w:rsid w:val="7739392E"/>
    <w:rsid w:val="774796FD"/>
    <w:rsid w:val="775B12B2"/>
    <w:rsid w:val="7760A3D9"/>
    <w:rsid w:val="7768F986"/>
    <w:rsid w:val="77973A72"/>
    <w:rsid w:val="788FF795"/>
    <w:rsid w:val="78D7F5B9"/>
    <w:rsid w:val="79C0330F"/>
    <w:rsid w:val="79CE1BF4"/>
    <w:rsid w:val="7A672159"/>
    <w:rsid w:val="7AA79C04"/>
    <w:rsid w:val="7B581F50"/>
    <w:rsid w:val="7BCD757B"/>
    <w:rsid w:val="7BF41289"/>
    <w:rsid w:val="7C16FEE7"/>
    <w:rsid w:val="7C3EEBDD"/>
    <w:rsid w:val="7C50DE7F"/>
    <w:rsid w:val="7C5BD178"/>
    <w:rsid w:val="7D38FF6D"/>
    <w:rsid w:val="7DA447CA"/>
    <w:rsid w:val="7DE0F635"/>
    <w:rsid w:val="7E3322B0"/>
    <w:rsid w:val="7E6AE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7250"/>
  <w15:docId w15:val="{3AC10AC8-9A30-4667-BF8C-EEF62241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172"/>
      <w:ind w:left="3060" w:right="305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7"/>
    </w:pPr>
  </w:style>
  <w:style w:type="paragraph" w:styleId="Header">
    <w:name w:val="header"/>
    <w:basedOn w:val="Normal"/>
    <w:link w:val="HeaderChar"/>
    <w:uiPriority w:val="99"/>
    <w:unhideWhenUsed/>
    <w:rsid w:val="00F00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7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22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08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08D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8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31F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71627/download" TargetMode="External"/><Relationship Id="rId18" Type="http://schemas.openxmlformats.org/officeDocument/2006/relationships/hyperlink" Target="https://www.accessdata.fda.gov/scripts/cdrh/cfdocs/cfcfr/CFRSearch.cfm?fr=312.16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fda.gov/files/drugs/published/Investigational-New-Drug-Applications-%28INDs%29-Determining-Whether-Human-Research-Studies-Can-Be-Conducted-Without-an-IND.pdf" TargetMode="External"/><Relationship Id="rId17" Type="http://schemas.openxmlformats.org/officeDocument/2006/relationships/hyperlink" Target="https://www.accessdata.fda.gov/scripts/cdrh/cfdocs/cfcfr/cfrsearch.cfm?fr=312.2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data.fda.gov/scripts/cdrh/cfdocs/cfcfr/cfrsearch.cfm?fr=312.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1/chapter-I/subchapter-A/part-5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data.fda.gov/scripts/cdrh/cfdocs/cfcfr/CFRSearch.cfm?fr=320.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1/chapter-I/subchapter-A/part-5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85ce7f-8f0b-4e00-8972-c86953f1607c">
      <Terms xmlns="http://schemas.microsoft.com/office/infopath/2007/PartnerControls"/>
    </lcf76f155ced4ddcb4097134ff3c332f>
    <TaxCatchAll xmlns="68331219-3da3-4017-9e6f-bae5fe8502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6A19F0C8E94B9F0C59D443462E33" ma:contentTypeVersion="17" ma:contentTypeDescription="Create a new document." ma:contentTypeScope="" ma:versionID="16a96ded093d1383f76849c9d7e50677">
  <xsd:schema xmlns:xsd="http://www.w3.org/2001/XMLSchema" xmlns:xs="http://www.w3.org/2001/XMLSchema" xmlns:p="http://schemas.microsoft.com/office/2006/metadata/properties" xmlns:ns2="68331219-3da3-4017-9e6f-bae5fe85020b" xmlns:ns3="8a85ce7f-8f0b-4e00-8972-c86953f1607c" targetNamespace="http://schemas.microsoft.com/office/2006/metadata/properties" ma:root="true" ma:fieldsID="508bdc3c6be530fb042b67c8a333eecf" ns2:_="" ns3:_="">
    <xsd:import namespace="68331219-3da3-4017-9e6f-bae5fe85020b"/>
    <xsd:import namespace="8a85ce7f-8f0b-4e00-8972-c86953f160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31219-3da3-4017-9e6f-bae5fe850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cd4bf9a-c4fb-4da9-95d8-73129adee690}" ma:internalName="TaxCatchAll" ma:showField="CatchAllData" ma:web="68331219-3da3-4017-9e6f-bae5fe850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ce7f-8f0b-4e00-8972-c86953f16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BFD48-2A43-4918-9A75-8D585ADF898A}">
  <ds:schemaRefs>
    <ds:schemaRef ds:uri="http://schemas.microsoft.com/office/2006/metadata/properties"/>
    <ds:schemaRef ds:uri="http://schemas.microsoft.com/office/infopath/2007/PartnerControls"/>
    <ds:schemaRef ds:uri="8a85ce7f-8f0b-4e00-8972-c86953f1607c"/>
    <ds:schemaRef ds:uri="68331219-3da3-4017-9e6f-bae5fe85020b"/>
  </ds:schemaRefs>
</ds:datastoreItem>
</file>

<file path=customXml/itemProps2.xml><?xml version="1.0" encoding="utf-8"?>
<ds:datastoreItem xmlns:ds="http://schemas.openxmlformats.org/officeDocument/2006/customXml" ds:itemID="{EB790CD6-04BD-48FE-B351-6C5F05D593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534CC-21B6-4080-9CCF-BD4806A03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31219-3da3-4017-9e6f-bae5fe85020b"/>
    <ds:schemaRef ds:uri="8a85ce7f-8f0b-4e00-8972-c86953f1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CB988-DEA2-4E4C-8A6E-A0277057F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1 Application</dc:title>
  <dc:subject/>
  <dc:creator>anitab</dc:creator>
  <cp:keywords/>
  <cp:lastModifiedBy>Cantrell, Celeste D</cp:lastModifiedBy>
  <cp:revision>2</cp:revision>
  <dcterms:created xsi:type="dcterms:W3CDTF">2026-03-10T18:51:00Z</dcterms:created>
  <dcterms:modified xsi:type="dcterms:W3CDTF">2026-03-10T18:51:00Z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0x01010068176A19F0C8E94B9F0C59D443462E33</vt:lpwstr>
  </property>
  <property fmtid="{D5CDD505-2E9C-101B-9397-08002B2CF9AE}" pid="7" name="MediaServiceImageTags">
    <vt:lpwstr/>
  </property>
</Properties>
</file>