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616E" w14:textId="77777777" w:rsidR="00DC460A" w:rsidRPr="00C735DE" w:rsidRDefault="00DC460A" w:rsidP="00DC460A">
      <w:pPr>
        <w:pStyle w:val="Title"/>
      </w:pPr>
      <w:r w:rsidRPr="00C735DE">
        <w:t>6. Notetaking Template</w:t>
      </w:r>
    </w:p>
    <w:p w14:paraId="2A5FB08C" w14:textId="77777777" w:rsidR="00DC460A" w:rsidRPr="00745AC3" w:rsidRDefault="00DC460A" w:rsidP="00DC460A">
      <w:pPr>
        <w:spacing w:before="240"/>
        <w:rPr>
          <w:i/>
          <w:iCs/>
        </w:rPr>
      </w:pPr>
      <w:r w:rsidRPr="00745AC3">
        <w:rPr>
          <w:i/>
          <w:iCs/>
        </w:rPr>
        <w:t>Use this template to capture key discussion points and emerging themes.</w:t>
      </w:r>
    </w:p>
    <w:p w14:paraId="3404C0CE" w14:textId="77777777" w:rsidR="00DC460A" w:rsidRPr="00C735DE" w:rsidRDefault="00DC460A" w:rsidP="00DC460A">
      <w:pPr>
        <w:spacing w:before="240"/>
      </w:pPr>
      <w:r w:rsidRPr="00C735DE">
        <w:rPr>
          <w:b/>
          <w:bCs/>
        </w:rPr>
        <w:t>Session Title:</w:t>
      </w:r>
      <w:r w:rsidRPr="00C735DE">
        <w:br/>
        <w:t>[Insert]</w:t>
      </w:r>
    </w:p>
    <w:p w14:paraId="35655F6D" w14:textId="77777777" w:rsidR="00DC460A" w:rsidRPr="00C735DE" w:rsidRDefault="00DC460A" w:rsidP="00DC460A">
      <w:r w:rsidRPr="00C735DE">
        <w:rPr>
          <w:b/>
          <w:bCs/>
        </w:rPr>
        <w:t>Date:</w:t>
      </w:r>
      <w:r w:rsidRPr="00C735DE">
        <w:br/>
        <w:t>[Insert]</w:t>
      </w:r>
    </w:p>
    <w:p w14:paraId="0D0AA21B" w14:textId="77777777" w:rsidR="00DC460A" w:rsidRPr="00C735DE" w:rsidRDefault="00DC460A" w:rsidP="00DC460A">
      <w:r w:rsidRPr="00C735DE">
        <w:rPr>
          <w:b/>
          <w:bCs/>
        </w:rPr>
        <w:t>Key Points &amp; Quotes:</w:t>
      </w:r>
      <w:r w:rsidRPr="00C735DE">
        <w:br/>
        <w:t>•</w:t>
      </w:r>
      <w:r w:rsidRPr="00C735DE">
        <w:br/>
        <w:t>•</w:t>
      </w:r>
      <w:r w:rsidRPr="00C735DE">
        <w:br/>
        <w:t>•</w:t>
      </w:r>
    </w:p>
    <w:p w14:paraId="6BF9A08D" w14:textId="77777777" w:rsidR="00DC460A" w:rsidRPr="00C735DE" w:rsidRDefault="00DC460A" w:rsidP="00DC460A">
      <w:r w:rsidRPr="00C735DE">
        <w:rPr>
          <w:b/>
          <w:bCs/>
        </w:rPr>
        <w:t>Emerging Themes:</w:t>
      </w:r>
      <w:r w:rsidRPr="00C735DE">
        <w:br/>
        <w:t>1.</w:t>
      </w:r>
      <w:r w:rsidRPr="00C735DE">
        <w:br/>
        <w:t>2.</w:t>
      </w:r>
      <w:r w:rsidRPr="00C735DE">
        <w:br/>
        <w:t>3.</w:t>
      </w:r>
    </w:p>
    <w:p w14:paraId="62912AA5" w14:textId="77777777" w:rsidR="00DC460A" w:rsidRPr="00C735DE" w:rsidRDefault="00DC460A" w:rsidP="00DC460A">
      <w:r w:rsidRPr="00C735DE">
        <w:rPr>
          <w:b/>
          <w:bCs/>
        </w:rPr>
        <w:t>Challenges Raised:</w:t>
      </w:r>
      <w:r w:rsidRPr="00C735DE">
        <w:br/>
        <w:t>•</w:t>
      </w:r>
      <w:r w:rsidRPr="00C735DE">
        <w:br/>
        <w:t>•</w:t>
      </w:r>
    </w:p>
    <w:p w14:paraId="761DEBA8" w14:textId="77777777" w:rsidR="00DC460A" w:rsidRPr="00C735DE" w:rsidRDefault="00DC460A" w:rsidP="00DC460A">
      <w:r w:rsidRPr="00C735DE">
        <w:rPr>
          <w:b/>
          <w:bCs/>
        </w:rPr>
        <w:t>Ideas / Suggestions:</w:t>
      </w:r>
      <w:r w:rsidRPr="00C735DE">
        <w:br/>
        <w:t>•</w:t>
      </w:r>
      <w:r w:rsidRPr="00C735DE">
        <w:br/>
        <w:t>•</w:t>
      </w:r>
    </w:p>
    <w:p w14:paraId="4AAFE388" w14:textId="39E7D041" w:rsidR="00DC460A" w:rsidRDefault="00DC460A" w:rsidP="00DC460A">
      <w:r w:rsidRPr="00C735DE">
        <w:rPr>
          <w:b/>
          <w:bCs/>
        </w:rPr>
        <w:t>Follow-Up Items:</w:t>
      </w:r>
      <w:r w:rsidRPr="00C735DE">
        <w:br/>
        <w:t>•</w:t>
      </w:r>
      <w:r w:rsidRPr="00C735DE">
        <w:br/>
        <w:t>•</w:t>
      </w:r>
    </w:p>
    <w:p w14:paraId="32C12B61" w14:textId="77777777" w:rsidR="00E51E14" w:rsidRDefault="00E51E14"/>
    <w:sectPr w:rsidR="00E51E14" w:rsidSect="00DC46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0A"/>
    <w:rsid w:val="002E684F"/>
    <w:rsid w:val="005554EA"/>
    <w:rsid w:val="009071AE"/>
    <w:rsid w:val="009930A9"/>
    <w:rsid w:val="00B360DE"/>
    <w:rsid w:val="00D96795"/>
    <w:rsid w:val="00DC460A"/>
    <w:rsid w:val="00E51E14"/>
    <w:rsid w:val="00E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2F8"/>
  <w15:chartTrackingRefBased/>
  <w15:docId w15:val="{AB4ABF03-6B2B-4A42-B8D7-23BB66B5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0A"/>
  </w:style>
  <w:style w:type="paragraph" w:styleId="Heading1">
    <w:name w:val="heading 1"/>
    <w:basedOn w:val="Normal"/>
    <w:next w:val="Normal"/>
    <w:link w:val="Heading1Char"/>
    <w:uiPriority w:val="9"/>
    <w:qFormat/>
    <w:rsid w:val="00DC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60A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60A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60A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60A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60A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60A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60A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60A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60A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60A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60A"/>
    <w:rPr>
      <w:b/>
      <w:bCs/>
      <w:smallCaps/>
      <w:color w:val="03234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67c2fc76ccc81aeebb513dbc8a04b707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92ce4b1153e18c08665521f03b65b428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Props1.xml><?xml version="1.0" encoding="utf-8"?>
<ds:datastoreItem xmlns:ds="http://schemas.openxmlformats.org/officeDocument/2006/customXml" ds:itemID="{FD77FF3E-4792-44C4-8856-4F9A60182159}"/>
</file>

<file path=customXml/itemProps2.xml><?xml version="1.0" encoding="utf-8"?>
<ds:datastoreItem xmlns:ds="http://schemas.openxmlformats.org/officeDocument/2006/customXml" ds:itemID="{E187F288-745D-4A1E-96C9-436EFC2CC57A}"/>
</file>

<file path=customXml/itemProps3.xml><?xml version="1.0" encoding="utf-8"?>
<ds:datastoreItem xmlns:ds="http://schemas.openxmlformats.org/officeDocument/2006/customXml" ds:itemID="{5A086BD1-97D8-45A9-82E2-3B0481E32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0</DocSecurity>
  <Lines>23</Lines>
  <Paragraphs>9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Lovmo, Jeanne</cp:lastModifiedBy>
  <cp:revision>1</cp:revision>
  <dcterms:created xsi:type="dcterms:W3CDTF">2026-01-20T21:15:00Z</dcterms:created>
  <dcterms:modified xsi:type="dcterms:W3CDTF">2026-01-20T21:17:00Z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</Properties>
</file>