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A05C"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4F4EAF2E"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18A355AC" w14:textId="77777777" w:rsidR="00E06794" w:rsidRPr="007C1F67" w:rsidRDefault="00E06794" w:rsidP="00E06794">
      <w:pPr>
        <w:autoSpaceDE w:val="0"/>
        <w:autoSpaceDN w:val="0"/>
        <w:adjustRightInd w:val="0"/>
        <w:rPr>
          <w:rFonts w:ascii="Times New Roman" w:eastAsia="Times New Roman" w:hAnsi="Times New Roman"/>
        </w:rPr>
      </w:pPr>
    </w:p>
    <w:p w14:paraId="4D1A78C8" w14:textId="760F9CDA"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0B986D92" w14:textId="77777777" w:rsidR="00E06794" w:rsidRPr="007C1F67" w:rsidRDefault="00E06794" w:rsidP="00E06794">
      <w:pPr>
        <w:autoSpaceDE w:val="0"/>
        <w:autoSpaceDN w:val="0"/>
        <w:adjustRightInd w:val="0"/>
        <w:rPr>
          <w:rFonts w:ascii="Times New Roman" w:eastAsia="Times New Roman" w:hAnsi="Times New Roman"/>
        </w:rPr>
      </w:pPr>
    </w:p>
    <w:p w14:paraId="71B03681"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r w:rsidR="00037371" w:rsidRPr="007C1F67">
        <w:rPr>
          <w:rFonts w:ascii="Times New Roman" w:eastAsia="Times New Roman" w:hAnsi="Times New Roman"/>
        </w:rPr>
        <w:t xml:space="preserve">In the event that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1027E31C" w14:textId="77777777" w:rsidR="00E06794" w:rsidRPr="007C1F67" w:rsidRDefault="00E06794" w:rsidP="00E06794">
      <w:pPr>
        <w:autoSpaceDE w:val="0"/>
        <w:autoSpaceDN w:val="0"/>
        <w:adjustRightInd w:val="0"/>
        <w:rPr>
          <w:rFonts w:ascii="Times New Roman" w:eastAsia="Times New Roman" w:hAnsi="Times New Roman"/>
        </w:rPr>
      </w:pPr>
    </w:p>
    <w:p w14:paraId="6540608B"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71C49740"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1DEB5B87"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If the consent form includes options (e.g., video-recording,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69230575"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7C1F67">
          <w:rPr>
            <w:rFonts w:ascii="Times New Roman" w:eastAsia="Times New Roman" w:hAnsi="Times New Roman"/>
            <w:color w:val="0000FF"/>
            <w:sz w:val="24"/>
            <w:szCs w:val="24"/>
            <w:u w:val="single"/>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approval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7F955B47"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bilingual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1FDBA3B6"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48244CC4"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5AC80CEA" wp14:editId="47A449EB">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5AD973CD"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633C77CE"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80CEA"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vOIgIAAEQEAAAOAAAAZHJzL2Uyb0RvYy54bWysU8tu2zAQvBfoPxC815JdO7EFy0Hq1EWB&#10;9AEk/YA1RVlEKS5L0pbcr8+SclwjbS9FdSBI7XI4O7O7vOlbzQ7SeYWm5ONRzpk0AitldiX/9rh5&#10;M+fMBzAVaDSy5Efp+c3q9atlZws5wQZ1JR0jEOOLzpa8CcEWWeZFI1vwI7TSULBG10Kgo9tllYOO&#10;0FudTfL8KuvQVdahkN7T37shyFcJv66lCF/q2svAdMmJW0irS+s2rtlqCcXOgW2UONGAf2DRgjL0&#10;6BnqDgKwvVO/QbVKOPRYh5HANsO6VkKmGqiacf6imocGrEy1kDjenmXy/w9WfD58dUxVJZ9xZqAl&#10;ix5lH9g77NkkqtNZX1DSg6W00NNvcjlV6u09iu+eGVw3YHby1jnsGgkVsRvHm9nF1QHHR5Bt9wkr&#10;egb2ARNQX7s2SkdiMEInl45nZyIVEZ9cvJ3nEwoJil2N8/l1si6D4vm2dT58kNiyuCm5I+cTOhzu&#10;fYhsoHhOiY951KraKK3Twe22a+3YAahLNulLBbxI04Z1JV/MJrNBgL9C5On7E0SrArW7Vm3J5+ck&#10;KKJs702VmjGA0sOeKGtz0jFKN4gY+m1/8mWL1ZEUdTi0NY0hbRp0PznrqKVL7n/swUnO9EdDrizG&#10;02mcgXSYzq6jnu4ysr2MgBEEVfLA2bBdhzQ3UTCDt+RerZKw0eaByYkrtWrS+zRWcRYuzynr1/Cv&#10;ngAAAP//AwBQSwMEFAAGAAgAAAAhAHjptojgAAAACwEAAA8AAABkcnMvZG93bnJldi54bWxMj8FO&#10;hDAQhu8mvkMzJl6MW7AIiJSNMdHoTVej1y6dBSKdYttl8e3tnvQ2k/nyz/fX68WMbEbnB0sS0lUC&#10;DKm1eqBOwvvbw2UJzAdFWo2WUMIPelg3pye1qrQ90CvOm9CxGEK+UhL6EKaKc9/2aJRf2Qkp3nbW&#10;GRXi6jqunTrEcDPyqyTJuVEDxQ+9mvC+x/ZrszcSyuxp/vTP4uWjzXfjTbgo5sdvJ+X52XJ3Cyzg&#10;Ev5gOOpHdWii09buSXs2SihEnkZUgiivgR2BJEsFsG2cRFYAb2r+v0PzCwAA//8DAFBLAQItABQA&#10;BgAIAAAAIQC2gziS/gAAAOEBAAATAAAAAAAAAAAAAAAAAAAAAABbQ29udGVudF9UeXBlc10ueG1s&#10;UEsBAi0AFAAGAAgAAAAhADj9If/WAAAAlAEAAAsAAAAAAAAAAAAAAAAALwEAAF9yZWxzLy5yZWxz&#10;UEsBAi0AFAAGAAgAAAAhAGza684iAgAARAQAAA4AAAAAAAAAAAAAAAAALgIAAGRycy9lMm9Eb2Mu&#10;eG1sUEsBAi0AFAAGAAgAAAAhAHjptojgAAAACwEAAA8AAAAAAAAAAAAAAAAAfAQAAGRycy9kb3du&#10;cmV2LnhtbFBLBQYAAAAABAAEAPMAAACJBQAAAAA=&#10;">
                <v:textbox>
                  <w:txbxContent>
                    <w:p w14:paraId="5AD973CD"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633C77CE"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04B49F35" wp14:editId="204C57C6">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52C9162F"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0764FCB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83ED03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9F35"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9AJAIAAEs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ReUGKax&#10;RY9iDOQNjGQe2Rmsr9DpwaJbGPEau5wq9fYe+FdPDGx6Znbi1jkYesFazK6IL7OLpxOOjyDN8AFa&#10;DMP2ARLQ2DkdqUMyCKJjl47nzsRUeAy5XJbXeUkJR9tVUZQoxxCsenptnQ/vBGgShZo67HxCZ4d7&#10;HybXJ5cYzIOS7VYqlRS3azbKkQPDKdmm74T+k5syZKjpspyXEwF/hcjT9ycILQOOu5K6ptdnJ1ZF&#10;2t6aFtNkVWBSTTJWp8yJx0jdRGIYmzE1LJEcOW6gPSKxDqbpxm1EoQf3nZIBJ7um/tueOUGJem+w&#10;OctisYirkJRF+XqOiru0NJcWZjhC1TRQMombkNYnpmrgFpvYycTvcyanlHFiU4dO2xVX4lJPXs//&#10;gPUPAAAA//8DAFBLAwQUAAYACAAAACEAM6Er1+AAAAAKAQAADwAAAGRycy9kb3ducmV2LnhtbEyP&#10;wU7DMBBE70j8g7VIXBC1wSVJQ5wKIYHoDQqCqxtvk4jYDrabhr9nOcFxNU8zb6v1bAc2YYi9dwqu&#10;FgIYusab3rUK3l4fLgtgMWln9OAdKvjGCOv69KTSpfFH94LTNrWMSlwstYIupbHkPDYdWh0XfkRH&#10;2d4HqxOdoeUm6COV24FfC5Fxq3tHC50e8b7D5nN7sAqK5dP0ETfy+b3J9sMqXeTT41dQ6vxsvrsF&#10;lnBOfzD86pM61OS08wdnIhsUyJWUhCpYihtgBOQiz4DtiJRZAbyu+P8X6h8AAAD//wMAUEsBAi0A&#10;FAAGAAgAAAAhALaDOJL+AAAA4QEAABMAAAAAAAAAAAAAAAAAAAAAAFtDb250ZW50X1R5cGVzXS54&#10;bWxQSwECLQAUAAYACAAAACEAOP0h/9YAAACUAQAACwAAAAAAAAAAAAAAAAAvAQAAX3JlbHMvLnJl&#10;bHNQSwECLQAUAAYACAAAACEA8VLfQCQCAABLBAAADgAAAAAAAAAAAAAAAAAuAgAAZHJzL2Uyb0Rv&#10;Yy54bWxQSwECLQAUAAYACAAAACEAM6Er1+AAAAAKAQAADwAAAAAAAAAAAAAAAAB+BAAAZHJzL2Rv&#10;d25yZXYueG1sUEsFBgAAAAAEAAQA8wAAAIsFAAAAAA==&#10;">
                <v:textbox>
                  <w:txbxContent>
                    <w:p w14:paraId="52C9162F"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0764FCB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83ED03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2BCFFE27" wp14:editId="6555F2FC">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39D63FEC"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6B5F1CAB"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3ADBC774"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1C7F8662"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FFE27"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zOJwIAAE0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cUmKY&#10;xiY9ijGQtzCSMvIzWF+h24NFxzDiNfY51ertHfCvnhjY9MzsxI1zMPSCtZhfEV9mZ08nHB9BmuEj&#10;tBiG7QMkoLFzOpKHdBBExz49nXoTU+F4WRbL5XK+oISj7aKcl/kihWDV82vrfHgvQJMo1NRh7xM6&#10;O9z5ELNh1bNLDOZByXYrlUqK2zUb5ciB4Zxs03dE/8lNGTLU9GpRLiYC/gqRp+9PEFoGHHgldU2X&#10;JydWRdremTaNY2BSTTKmrMyRx0jdRGIYm3FqWQwQOW6gfUJiHUzzjfuIQg/uOyUDznZN/bc9c4IS&#10;9cFgc66K+TwuQ1Lmi8sSFXduac4tzHCEqmmgZBI3IS1Q5M3ADTaxk4nfl0yOKePMJtqP+xWX4lxP&#10;Xi9/gfUPAAAA//8DAFBLAwQUAAYACAAAACEAz9lnIN4AAAAJAQAADwAAAGRycy9kb3ducmV2Lnht&#10;bEyPwU7DMBBE70j8g7VIXBB1qJFJQ5wKIYHgVgqCqxu7SYS9Drabhr9nOcFxNU+zb+r17B2bbExD&#10;QAVXiwKYxTaYATsFb68PlyWwlDUa7QJaBd82wbo5Pal1ZcIRX+y0zR2jEkyVVtDnPFacp7a3XqdF&#10;GC1Stg/R60xn7LiJ+kjl3vFlUUju9YD0odejve9t+7k9eAXl9dP0kZ7F5r2Ve7fKFzfT41dU6vxs&#10;vrsFlu2c/2D41Sd1aMhpFw5oEnMKlkIQqUCUEhjlQpa0bUegkCvgTc3/L2h+AAAA//8DAFBLAQIt&#10;ABQABgAIAAAAIQC2gziS/gAAAOEBAAATAAAAAAAAAAAAAAAAAAAAAABbQ29udGVudF9UeXBlc10u&#10;eG1sUEsBAi0AFAAGAAgAAAAhADj9If/WAAAAlAEAAAsAAAAAAAAAAAAAAAAALwEAAF9yZWxzLy5y&#10;ZWxzUEsBAi0AFAAGAAgAAAAhAHcaXM4nAgAATQQAAA4AAAAAAAAAAAAAAAAALgIAAGRycy9lMm9E&#10;b2MueG1sUEsBAi0AFAAGAAgAAAAhAM/ZZyDeAAAACQEAAA8AAAAAAAAAAAAAAAAAgQQAAGRycy9k&#10;b3ducmV2LnhtbFBLBQYAAAAABAAEAPMAAACMBQAAAAA=&#10;">
                <v:textbox>
                  <w:txbxContent>
                    <w:p w14:paraId="39D63FEC"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6B5F1CAB"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3ADBC774"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1C7F8662"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33A1D844"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62F2731B"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Report to the IRB,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0A36BAD0" w14:textId="77777777" w:rsidR="00E06794" w:rsidRPr="007C1F67" w:rsidRDefault="00E06794" w:rsidP="00E06794">
      <w:pPr>
        <w:autoSpaceDE w:val="0"/>
        <w:autoSpaceDN w:val="0"/>
        <w:adjustRightInd w:val="0"/>
        <w:rPr>
          <w:rFonts w:ascii="Times New Roman" w:eastAsia="Times New Roman" w:hAnsi="Times New Roman"/>
        </w:rPr>
      </w:pPr>
    </w:p>
    <w:p w14:paraId="70A97588" w14:textId="77777777" w:rsidR="00E06794" w:rsidRPr="007C1F67" w:rsidRDefault="00E06794" w:rsidP="00C17441">
      <w:pPr>
        <w:autoSpaceDE w:val="0"/>
        <w:autoSpaceDN w:val="0"/>
        <w:adjustRightInd w:val="0"/>
        <w:ind w:right="-180"/>
        <w:rPr>
          <w:rFonts w:ascii="Times New Roman" w:eastAsia="Times New Roman" w:hAnsi="Times New Roman"/>
        </w:rPr>
      </w:pPr>
      <w:r w:rsidRPr="007C1F67">
        <w:rPr>
          <w:rFonts w:ascii="Times New Roman" w:eastAsia="Times New Roman" w:hAnsi="Times New Roman"/>
        </w:rPr>
        <w:t>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in order to facilitate study procedures, reporting of problems, etc.</w:t>
      </w:r>
    </w:p>
    <w:p w14:paraId="300ED68C" w14:textId="77777777" w:rsidR="00E06794" w:rsidRPr="007C1F67" w:rsidRDefault="00E06794" w:rsidP="00E06794">
      <w:pPr>
        <w:autoSpaceDE w:val="0"/>
        <w:autoSpaceDN w:val="0"/>
        <w:adjustRightInd w:val="0"/>
        <w:rPr>
          <w:rFonts w:ascii="Times New Roman" w:eastAsia="Times New Roman" w:hAnsi="Times New Roman"/>
        </w:rPr>
      </w:pPr>
    </w:p>
    <w:p w14:paraId="44498151"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52F2CCB4" w14:textId="77777777" w:rsidR="007C1F67" w:rsidRPr="00D56B04" w:rsidRDefault="007C1F67" w:rsidP="00DD4190">
      <w:pPr>
        <w:jc w:val="center"/>
        <w:rPr>
          <w:rFonts w:ascii="Times New Roman" w:eastAsia="Times New Roman" w:hAnsi="Times New Roman"/>
          <w:b/>
          <w:sz w:val="28"/>
          <w:szCs w:val="28"/>
        </w:rPr>
      </w:pPr>
      <w:r>
        <w:rPr>
          <w:rFonts w:ascii="Times New Roman" w:eastAsia="Times New Roman" w:hAnsi="Times New Roman"/>
          <w:b/>
          <w:sz w:val="28"/>
          <w:szCs w:val="28"/>
          <w:highlight w:val="yellow"/>
        </w:rPr>
        <w:lastRenderedPageBreak/>
        <w:t>Remove instruction page.</w:t>
      </w:r>
      <w:r w:rsidRPr="00D016FC">
        <w:rPr>
          <w:rFonts w:ascii="Times New Roman" w:eastAsia="Times New Roman" w:hAnsi="Times New Roman"/>
          <w:b/>
          <w:sz w:val="28"/>
          <w:szCs w:val="28"/>
          <w:highlight w:val="yellow"/>
        </w:rPr>
        <w:t xml:space="preserve"> Replace </w:t>
      </w:r>
      <w:r w:rsidRPr="00D56B04">
        <w:rPr>
          <w:rFonts w:ascii="Times New Roman" w:eastAsia="Times New Roman" w:hAnsi="Times New Roman"/>
          <w:b/>
          <w:sz w:val="28"/>
          <w:szCs w:val="28"/>
          <w:highlight w:val="yellow"/>
        </w:rPr>
        <w:t xml:space="preserve">yellow-highlighted fields on the next page with study-specific information and </w:t>
      </w:r>
      <w:r>
        <w:rPr>
          <w:rFonts w:ascii="Times New Roman" w:eastAsia="Times New Roman" w:hAnsi="Times New Roman"/>
          <w:b/>
          <w:sz w:val="28"/>
          <w:szCs w:val="28"/>
          <w:highlight w:val="yellow"/>
        </w:rPr>
        <w:t xml:space="preserve">then </w:t>
      </w:r>
      <w:r w:rsidRPr="00D56B04">
        <w:rPr>
          <w:rFonts w:ascii="Times New Roman" w:eastAsia="Times New Roman" w:hAnsi="Times New Roman"/>
          <w:b/>
          <w:sz w:val="28"/>
          <w:szCs w:val="28"/>
          <w:highlight w:val="yellow"/>
        </w:rPr>
        <w:t>remove highlighting.</w:t>
      </w:r>
    </w:p>
    <w:p w14:paraId="47A3EBC8" w14:textId="77777777" w:rsidR="007C1F67" w:rsidRDefault="007C1F67" w:rsidP="007C1F67">
      <w:pPr>
        <w:rPr>
          <w:rFonts w:ascii="Times New Roman" w:eastAsia="Times New Roman" w:hAnsi="Times New Roman"/>
          <w:b/>
        </w:rPr>
      </w:pPr>
    </w:p>
    <w:p w14:paraId="7087EA3A" w14:textId="77777777" w:rsidR="003D528F" w:rsidRPr="00572037" w:rsidRDefault="003D528F" w:rsidP="003D528F">
      <w:pPr>
        <w:pStyle w:val="Heading3"/>
        <w:rPr>
          <w:b w:val="0"/>
        </w:rPr>
      </w:pPr>
      <w:r w:rsidRPr="00572037">
        <w:t>University of North Carolina-Chapel Hill</w:t>
      </w:r>
    </w:p>
    <w:p w14:paraId="29319680" w14:textId="77777777" w:rsidR="003D528F" w:rsidRDefault="003D528F" w:rsidP="003D528F">
      <w:pPr>
        <w:spacing w:after="160" w:line="259" w:lineRule="auto"/>
        <w:ind w:right="-720"/>
        <w:rPr>
          <w:rFonts w:ascii="Times New Roman" w:eastAsia="Calibri" w:hAnsi="Times New Roman"/>
          <w:b/>
        </w:rPr>
      </w:pPr>
      <w:r>
        <w:rPr>
          <w:rFonts w:ascii="Times New Roman" w:eastAsia="Calibri" w:hAnsi="Times New Roman"/>
          <w:b/>
        </w:rPr>
        <w:t xml:space="preserve">Simplified Chinese </w:t>
      </w:r>
      <w:r w:rsidRPr="00572037">
        <w:rPr>
          <w:rFonts w:ascii="Times New Roman" w:eastAsia="Calibri" w:hAnsi="Times New Roman"/>
          <w:b/>
        </w:rPr>
        <w:t>Short Form Version for Informed Consent to Participate in a Research Study</w:t>
      </w:r>
    </w:p>
    <w:p w14:paraId="6E6787D6" w14:textId="77777777" w:rsidR="003D528F" w:rsidRPr="0000182A" w:rsidRDefault="003D528F" w:rsidP="003D528F">
      <w:pPr>
        <w:spacing w:after="160" w:line="259" w:lineRule="auto"/>
        <w:rPr>
          <w:rFonts w:ascii="Times New Roman" w:eastAsia="Calibri" w:hAnsi="Times New Roman"/>
          <w:b/>
          <w:lang w:val="en"/>
        </w:rPr>
      </w:pPr>
      <w:r w:rsidRPr="0000182A">
        <w:rPr>
          <w:rFonts w:ascii="Times New Roman" w:eastAsia="Calibri" w:hAnsi="Times New Roman"/>
          <w:b/>
          <w:bCs/>
          <w:lang w:val="en"/>
        </w:rPr>
        <w:t>Study #:</w:t>
      </w:r>
      <w:r w:rsidRPr="0000182A">
        <w:rPr>
          <w:rFonts w:ascii="Times New Roman" w:eastAsia="Calibri" w:hAnsi="Times New Roman"/>
          <w:b/>
          <w:lang w:val="en"/>
        </w:rPr>
        <w:t xml:space="preserve"> </w:t>
      </w:r>
      <w:r w:rsidRPr="00D23EF1">
        <w:rPr>
          <w:rFonts w:ascii="Times New Roman" w:eastAsia="Calibri" w:hAnsi="Times New Roman"/>
          <w:b/>
          <w:highlight w:val="yellow"/>
          <w:lang w:val="en"/>
        </w:rPr>
        <w:t>[IRB_ID]</w:t>
      </w:r>
      <w:r w:rsidRPr="0000182A">
        <w:rPr>
          <w:rFonts w:ascii="Times New Roman" w:eastAsia="Calibri" w:hAnsi="Times New Roman"/>
          <w:b/>
          <w:lang w:val="en"/>
        </w:rPr>
        <w:br/>
      </w:r>
      <w:r w:rsidRPr="0000182A">
        <w:rPr>
          <w:rFonts w:ascii="Times New Roman" w:eastAsia="Calibri" w:hAnsi="Times New Roman"/>
          <w:b/>
          <w:bCs/>
          <w:lang w:val="en"/>
        </w:rPr>
        <w:t>Study Title</w:t>
      </w:r>
      <w:r w:rsidRPr="0000182A">
        <w:rPr>
          <w:rFonts w:ascii="Times New Roman" w:eastAsia="Calibri" w:hAnsi="Times New Roman"/>
          <w:b/>
          <w:lang w:val="en"/>
        </w:rPr>
        <w:t xml:space="preserve">: </w:t>
      </w:r>
      <w:r w:rsidRPr="00D23EF1">
        <w:rPr>
          <w:rFonts w:ascii="Times New Roman" w:eastAsia="Calibri" w:hAnsi="Times New Roman"/>
          <w:b/>
          <w:highlight w:val="yellow"/>
          <w:lang w:val="en"/>
        </w:rPr>
        <w:t>[TITLE]</w:t>
      </w:r>
      <w:r>
        <w:rPr>
          <w:rFonts w:ascii="Times New Roman" w:eastAsia="Calibri" w:hAnsi="Times New Roman"/>
          <w:b/>
          <w:lang w:val="en"/>
        </w:rPr>
        <w:br/>
        <w:t xml:space="preserve">Principal Investigator: </w:t>
      </w:r>
      <w:r w:rsidRPr="00D23EF1">
        <w:rPr>
          <w:rFonts w:ascii="Times New Roman" w:eastAsia="Calibri" w:hAnsi="Times New Roman"/>
          <w:b/>
          <w:highlight w:val="yellow"/>
          <w:lang w:val="en"/>
        </w:rPr>
        <w:t>[PI_NAME]</w:t>
      </w:r>
    </w:p>
    <w:p w14:paraId="06480323" w14:textId="77777777" w:rsidR="00C17441" w:rsidRPr="00D675A0" w:rsidRDefault="00C17441" w:rsidP="00C17441">
      <w:pPr>
        <w:spacing w:before="240" w:after="240"/>
        <w:jc w:val="center"/>
        <w:rPr>
          <w:rFonts w:ascii="Verdana" w:hAnsi="Verdana"/>
          <w:b/>
        </w:rPr>
      </w:pPr>
      <w:proofErr w:type="spellStart"/>
      <w:r w:rsidRPr="00D675A0">
        <w:rPr>
          <w:rFonts w:ascii="Verdana" w:hAnsi="Verdana" w:hint="eastAsia"/>
          <w:b/>
          <w:lang w:val="zh-CN"/>
        </w:rPr>
        <w:t>研究受试者同意表</w:t>
      </w:r>
      <w:proofErr w:type="spellEnd"/>
    </w:p>
    <w:p w14:paraId="6E078856"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您受邀参加一项试验研究</w:t>
      </w:r>
      <w:proofErr w:type="spellEnd"/>
      <w:r w:rsidRPr="00D675A0">
        <w:rPr>
          <w:rFonts w:ascii="Verdana" w:hAnsi="Verdana" w:hint="eastAsia"/>
          <w:lang w:val="zh-CN"/>
        </w:rPr>
        <w:t>。</w:t>
      </w:r>
    </w:p>
    <w:p w14:paraId="32063737" w14:textId="77777777" w:rsidR="00C17441" w:rsidRPr="00D675A0" w:rsidRDefault="00C17441" w:rsidP="00C17441">
      <w:pPr>
        <w:spacing w:before="240" w:after="240"/>
        <w:jc w:val="both"/>
        <w:rPr>
          <w:rFonts w:ascii="Verdana" w:hAnsi="Verdana"/>
          <w:lang w:val="zh-CN"/>
        </w:rPr>
      </w:pPr>
      <w:proofErr w:type="spellStart"/>
      <w:r w:rsidRPr="00D675A0">
        <w:rPr>
          <w:rFonts w:ascii="Verdana" w:hAnsi="Verdana" w:hint="eastAsia"/>
          <w:lang w:val="zh-CN"/>
        </w:rPr>
        <w:t>在您同意参加之前</w:t>
      </w:r>
      <w:r w:rsidRPr="00D675A0">
        <w:rPr>
          <w:rFonts w:ascii="Verdana" w:hAnsi="Verdana" w:hint="eastAsia"/>
        </w:rPr>
        <w:t>，</w:t>
      </w:r>
      <w:r w:rsidRPr="00D675A0">
        <w:rPr>
          <w:rFonts w:ascii="Verdana" w:hAnsi="Verdana" w:hint="eastAsia"/>
          <w:lang w:val="zh-CN"/>
        </w:rPr>
        <w:t>研究员必须告诉您</w:t>
      </w:r>
      <w:proofErr w:type="spellEnd"/>
      <w:r w:rsidRPr="00D675A0">
        <w:rPr>
          <w:rFonts w:ascii="Verdana" w:hAnsi="Verdana"/>
        </w:rPr>
        <w:t xml:space="preserve"> (i) </w:t>
      </w:r>
      <w:proofErr w:type="spellStart"/>
      <w:r w:rsidRPr="00D675A0">
        <w:rPr>
          <w:rFonts w:ascii="Verdana" w:hAnsi="Verdana" w:hint="eastAsia"/>
          <w:lang w:val="zh-CN"/>
        </w:rPr>
        <w:t>研究的目的、程序和持续时间</w:t>
      </w:r>
      <w:proofErr w:type="spellEnd"/>
      <w:r w:rsidRPr="00D675A0">
        <w:rPr>
          <w:rFonts w:ascii="Verdana" w:hAnsi="Verdana" w:hint="eastAsia"/>
        </w:rPr>
        <w:t>；</w:t>
      </w:r>
      <w:r w:rsidRPr="00D675A0">
        <w:rPr>
          <w:rFonts w:ascii="Verdana" w:hAnsi="Verdana"/>
        </w:rPr>
        <w:t xml:space="preserve">(ii) </w:t>
      </w:r>
      <w:proofErr w:type="spellStart"/>
      <w:r w:rsidRPr="00D675A0">
        <w:rPr>
          <w:rFonts w:ascii="Verdana" w:hAnsi="Verdana" w:hint="eastAsia"/>
          <w:lang w:val="zh-CN"/>
        </w:rPr>
        <w:t>任何试验性程序</w:t>
      </w:r>
      <w:proofErr w:type="spellEnd"/>
      <w:r w:rsidRPr="00D675A0">
        <w:rPr>
          <w:rFonts w:ascii="Verdana" w:hAnsi="Verdana" w:hint="eastAsia"/>
        </w:rPr>
        <w:t>；</w:t>
      </w:r>
      <w:r w:rsidRPr="00D675A0">
        <w:rPr>
          <w:rFonts w:ascii="Verdana" w:hAnsi="Verdana"/>
        </w:rPr>
        <w:t xml:space="preserve">(iii) </w:t>
      </w:r>
      <w:proofErr w:type="spellStart"/>
      <w:r w:rsidRPr="00D675A0">
        <w:rPr>
          <w:rFonts w:ascii="Verdana" w:hAnsi="Verdana" w:hint="eastAsia"/>
          <w:lang w:val="zh-CN"/>
        </w:rPr>
        <w:t>任何可合理预测的研究风险、不适和益处</w:t>
      </w:r>
      <w:proofErr w:type="spellEnd"/>
      <w:r w:rsidRPr="00D675A0">
        <w:rPr>
          <w:rFonts w:ascii="Verdana" w:hAnsi="Verdana" w:hint="eastAsia"/>
        </w:rPr>
        <w:t>；</w:t>
      </w:r>
      <w:r w:rsidRPr="00D675A0">
        <w:rPr>
          <w:rFonts w:ascii="Verdana" w:hAnsi="Verdana"/>
        </w:rPr>
        <w:t xml:space="preserve">(iv) </w:t>
      </w:r>
      <w:proofErr w:type="spellStart"/>
      <w:r w:rsidRPr="00D675A0">
        <w:rPr>
          <w:rFonts w:ascii="Verdana" w:hAnsi="Verdana" w:hint="eastAsia"/>
          <w:lang w:val="zh-CN"/>
        </w:rPr>
        <w:t>任何可能有益的替代手术或治疗方案</w:t>
      </w:r>
      <w:r w:rsidRPr="00D675A0">
        <w:rPr>
          <w:rFonts w:ascii="Verdana" w:hAnsi="Verdana" w:hint="eastAsia"/>
        </w:rPr>
        <w:t>；</w:t>
      </w:r>
      <w:r w:rsidRPr="00D675A0">
        <w:rPr>
          <w:rFonts w:ascii="Verdana" w:hAnsi="Verdana" w:hint="eastAsia"/>
          <w:lang w:val="zh-CN"/>
        </w:rPr>
        <w:t>以及</w:t>
      </w:r>
      <w:proofErr w:type="spellEnd"/>
      <w:r w:rsidRPr="00D675A0">
        <w:rPr>
          <w:rFonts w:ascii="Verdana" w:hAnsi="Verdana"/>
        </w:rPr>
        <w:t xml:space="preserve"> (v) </w:t>
      </w:r>
      <w:proofErr w:type="spellStart"/>
      <w:r w:rsidRPr="00D675A0">
        <w:rPr>
          <w:rFonts w:ascii="Verdana" w:hAnsi="Verdana" w:hint="eastAsia"/>
          <w:lang w:val="zh-CN"/>
        </w:rPr>
        <w:t>将如何进行保密</w:t>
      </w:r>
      <w:proofErr w:type="spellEnd"/>
      <w:r w:rsidRPr="00D675A0">
        <w:rPr>
          <w:rFonts w:ascii="Verdana" w:hAnsi="Verdana" w:hint="eastAsia"/>
          <w:lang w:val="zh-CN"/>
        </w:rPr>
        <w:t>。</w:t>
      </w:r>
    </w:p>
    <w:p w14:paraId="33810914"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在适用的情况下，研究员将在展示其他信息之前，先展示关键信息</w:t>
      </w:r>
      <w:proofErr w:type="spellEnd"/>
      <w:r w:rsidRPr="00D675A0">
        <w:rPr>
          <w:rFonts w:ascii="Verdana" w:hAnsi="Verdana" w:hint="eastAsia"/>
          <w:lang w:val="zh-CN"/>
        </w:rPr>
        <w:t>。</w:t>
      </w:r>
    </w:p>
    <w:p w14:paraId="784624C5"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如适用</w:t>
      </w:r>
      <w:r w:rsidRPr="00D675A0">
        <w:rPr>
          <w:rFonts w:ascii="Verdana" w:hAnsi="Verdana" w:hint="eastAsia"/>
        </w:rPr>
        <w:t>，</w:t>
      </w:r>
      <w:r w:rsidRPr="00D675A0">
        <w:rPr>
          <w:rFonts w:ascii="Verdana" w:hAnsi="Verdana" w:hint="eastAsia"/>
          <w:lang w:val="zh-CN"/>
        </w:rPr>
        <w:t>研究员还必须告诉您</w:t>
      </w:r>
      <w:proofErr w:type="spellEnd"/>
      <w:r w:rsidRPr="00D675A0">
        <w:rPr>
          <w:rFonts w:ascii="Verdana" w:hAnsi="Verdana"/>
        </w:rPr>
        <w:t xml:space="preserve"> (i) </w:t>
      </w:r>
      <w:proofErr w:type="spellStart"/>
      <w:r w:rsidRPr="00D675A0">
        <w:rPr>
          <w:rFonts w:ascii="Verdana" w:hAnsi="Verdana" w:hint="eastAsia"/>
          <w:lang w:val="zh-CN"/>
        </w:rPr>
        <w:t>如果出现损伤</w:t>
      </w:r>
      <w:r w:rsidRPr="00D675A0">
        <w:rPr>
          <w:rFonts w:ascii="Verdana" w:hAnsi="Verdana" w:hint="eastAsia"/>
        </w:rPr>
        <w:t>，</w:t>
      </w:r>
      <w:r w:rsidRPr="00D675A0">
        <w:rPr>
          <w:rFonts w:ascii="Verdana" w:hAnsi="Verdana" w:hint="eastAsia"/>
          <w:lang w:val="zh-CN"/>
        </w:rPr>
        <w:t>您可以获得的任何补偿或治疗</w:t>
      </w:r>
      <w:proofErr w:type="spellEnd"/>
      <w:r w:rsidRPr="00D675A0">
        <w:rPr>
          <w:rFonts w:ascii="Verdana" w:hAnsi="Verdana" w:hint="eastAsia"/>
        </w:rPr>
        <w:t>；</w:t>
      </w:r>
      <w:r w:rsidRPr="00D675A0">
        <w:rPr>
          <w:rFonts w:ascii="Verdana" w:hAnsi="Verdana"/>
        </w:rPr>
        <w:t xml:space="preserve">(ii) </w:t>
      </w:r>
      <w:proofErr w:type="spellStart"/>
      <w:r w:rsidRPr="00D675A0">
        <w:rPr>
          <w:rFonts w:ascii="Verdana" w:hAnsi="Verdana" w:hint="eastAsia"/>
          <w:lang w:val="zh-CN"/>
        </w:rPr>
        <w:t>出现意外风险的可能性</w:t>
      </w:r>
      <w:proofErr w:type="spellEnd"/>
      <w:r w:rsidRPr="00D675A0">
        <w:rPr>
          <w:rFonts w:ascii="Verdana" w:hAnsi="Verdana" w:hint="eastAsia"/>
        </w:rPr>
        <w:t>；</w:t>
      </w:r>
      <w:r w:rsidRPr="00D675A0">
        <w:rPr>
          <w:rFonts w:ascii="Verdana" w:hAnsi="Verdana"/>
        </w:rPr>
        <w:t xml:space="preserve">(iii) </w:t>
      </w:r>
      <w:proofErr w:type="spellStart"/>
      <w:r w:rsidRPr="00D675A0">
        <w:rPr>
          <w:rFonts w:ascii="Verdana" w:hAnsi="Verdana" w:hint="eastAsia"/>
          <w:lang w:val="zh-CN"/>
        </w:rPr>
        <w:t>研究员在什么情况下可能让您停止参与研究</w:t>
      </w:r>
      <w:proofErr w:type="spellEnd"/>
      <w:r w:rsidRPr="00D675A0">
        <w:rPr>
          <w:rFonts w:ascii="Verdana" w:hAnsi="Verdana" w:hint="eastAsia"/>
        </w:rPr>
        <w:t>；</w:t>
      </w:r>
      <w:r w:rsidRPr="00D675A0">
        <w:rPr>
          <w:rFonts w:ascii="Verdana" w:hAnsi="Verdana"/>
        </w:rPr>
        <w:t xml:space="preserve">(iv) </w:t>
      </w:r>
      <w:proofErr w:type="spellStart"/>
      <w:r w:rsidRPr="00D675A0">
        <w:rPr>
          <w:rFonts w:ascii="Verdana" w:hAnsi="Verdana" w:hint="eastAsia"/>
          <w:lang w:val="zh-CN"/>
        </w:rPr>
        <w:t>研究给您带来的任何额外费用</w:t>
      </w:r>
      <w:proofErr w:type="spellEnd"/>
      <w:r w:rsidRPr="00D675A0">
        <w:rPr>
          <w:rFonts w:ascii="Verdana" w:hAnsi="Verdana" w:hint="eastAsia"/>
        </w:rPr>
        <w:t>；</w:t>
      </w:r>
      <w:r w:rsidRPr="00D675A0">
        <w:rPr>
          <w:rFonts w:ascii="Verdana" w:hAnsi="Verdana"/>
        </w:rPr>
        <w:t xml:space="preserve">(v) </w:t>
      </w:r>
      <w:proofErr w:type="spellStart"/>
      <w:r w:rsidRPr="00D675A0">
        <w:rPr>
          <w:rFonts w:ascii="Verdana" w:hAnsi="Verdana" w:hint="eastAsia"/>
          <w:lang w:val="zh-CN"/>
        </w:rPr>
        <w:t>如果您决定停止参与研究会怎样</w:t>
      </w:r>
      <w:proofErr w:type="spellEnd"/>
      <w:r w:rsidRPr="00D675A0">
        <w:rPr>
          <w:rFonts w:ascii="Verdana" w:hAnsi="Verdana" w:hint="eastAsia"/>
        </w:rPr>
        <w:t>；</w:t>
      </w:r>
      <w:r w:rsidRPr="00D675A0">
        <w:rPr>
          <w:rFonts w:ascii="Verdana" w:hAnsi="Verdana"/>
        </w:rPr>
        <w:t xml:space="preserve">(vi) </w:t>
      </w:r>
      <w:proofErr w:type="spellStart"/>
      <w:r w:rsidRPr="00D675A0">
        <w:rPr>
          <w:rFonts w:ascii="Verdana" w:hAnsi="Verdana" w:hint="eastAsia"/>
          <w:lang w:val="zh-CN"/>
        </w:rPr>
        <w:t>您何时会被告知可能影响您的参与意愿的新发现</w:t>
      </w:r>
      <w:r w:rsidRPr="00D675A0">
        <w:rPr>
          <w:rFonts w:ascii="Verdana" w:hAnsi="Verdana" w:hint="eastAsia"/>
        </w:rPr>
        <w:t>；</w:t>
      </w:r>
      <w:r w:rsidRPr="00D675A0">
        <w:rPr>
          <w:rFonts w:ascii="Verdana" w:hAnsi="Verdana" w:hint="eastAsia"/>
          <w:lang w:val="zh-CN"/>
        </w:rPr>
        <w:t>以及</w:t>
      </w:r>
      <w:proofErr w:type="spellEnd"/>
      <w:r w:rsidRPr="00D675A0">
        <w:rPr>
          <w:rFonts w:ascii="Verdana" w:hAnsi="Verdana" w:hint="eastAsia"/>
        </w:rPr>
        <w:t xml:space="preserve"> </w:t>
      </w:r>
      <w:r w:rsidRPr="00D675A0">
        <w:rPr>
          <w:rFonts w:ascii="Times" w:hAnsi="Times"/>
        </w:rPr>
        <w:t xml:space="preserve">(vii) </w:t>
      </w:r>
      <w:proofErr w:type="spellStart"/>
      <w:r w:rsidRPr="00D675A0">
        <w:rPr>
          <w:rFonts w:ascii="Times" w:hAnsi="Times" w:hint="eastAsia"/>
        </w:rPr>
        <w:t>将有多少人参与研究</w:t>
      </w:r>
      <w:proofErr w:type="spellEnd"/>
      <w:r w:rsidRPr="00D675A0">
        <w:rPr>
          <w:rFonts w:ascii="Times" w:hAnsi="Times" w:hint="eastAsia"/>
        </w:rPr>
        <w:t>；</w:t>
      </w:r>
      <w:r w:rsidRPr="00D675A0">
        <w:rPr>
          <w:rFonts w:ascii="Times" w:hAnsi="Times"/>
        </w:rPr>
        <w:t xml:space="preserve">(viii) </w:t>
      </w:r>
      <w:proofErr w:type="spellStart"/>
      <w:r w:rsidRPr="00D675A0">
        <w:rPr>
          <w:rFonts w:ascii="Times" w:hAnsi="Times" w:hint="eastAsia"/>
        </w:rPr>
        <w:t>出于商业利益使用您的生物标本</w:t>
      </w:r>
      <w:proofErr w:type="spellEnd"/>
      <w:r w:rsidRPr="00D675A0">
        <w:rPr>
          <w:rFonts w:ascii="Times" w:hAnsi="Times" w:hint="eastAsia"/>
        </w:rPr>
        <w:t>；</w:t>
      </w:r>
      <w:r w:rsidRPr="00D675A0">
        <w:rPr>
          <w:rFonts w:ascii="Times" w:hAnsi="Times"/>
        </w:rPr>
        <w:t xml:space="preserve">(ix) </w:t>
      </w:r>
      <w:proofErr w:type="spellStart"/>
      <w:r w:rsidRPr="00D675A0">
        <w:rPr>
          <w:rFonts w:ascii="Times" w:hAnsi="Times" w:hint="eastAsia"/>
        </w:rPr>
        <w:t>是否将向您告知您的研究结果</w:t>
      </w:r>
      <w:proofErr w:type="spellEnd"/>
      <w:r w:rsidRPr="00D675A0">
        <w:rPr>
          <w:rFonts w:ascii="Times" w:hAnsi="Times" w:hint="eastAsia"/>
        </w:rPr>
        <w:t>；</w:t>
      </w:r>
      <w:r w:rsidRPr="00D675A0">
        <w:rPr>
          <w:rFonts w:ascii="Times" w:hAnsi="Times"/>
        </w:rPr>
        <w:t xml:space="preserve">(x) </w:t>
      </w:r>
      <w:proofErr w:type="spellStart"/>
      <w:r w:rsidRPr="00D675A0">
        <w:rPr>
          <w:rFonts w:ascii="Times" w:hAnsi="Times" w:hint="eastAsia"/>
        </w:rPr>
        <w:t>研究是否可能包括全基因体测序</w:t>
      </w:r>
      <w:proofErr w:type="spellEnd"/>
      <w:r w:rsidRPr="00D675A0">
        <w:rPr>
          <w:rFonts w:ascii="Times" w:hAnsi="Times" w:hint="eastAsia"/>
        </w:rPr>
        <w:t>；</w:t>
      </w:r>
      <w:r w:rsidRPr="00D675A0">
        <w:rPr>
          <w:rFonts w:ascii="Times" w:hAnsi="Times"/>
        </w:rPr>
        <w:t xml:space="preserve">(xi) </w:t>
      </w:r>
      <w:proofErr w:type="spellStart"/>
      <w:r w:rsidRPr="00D675A0">
        <w:rPr>
          <w:rFonts w:ascii="Times" w:hAnsi="Times" w:hint="eastAsia"/>
        </w:rPr>
        <w:t>已经或将要提交关于研究的信息供纳入临床试验注册表</w:t>
      </w:r>
      <w:proofErr w:type="spellEnd"/>
      <w:r w:rsidRPr="00D675A0">
        <w:rPr>
          <w:rFonts w:ascii="Times" w:hAnsi="Times" w:hint="eastAsia"/>
        </w:rPr>
        <w:t>；</w:t>
      </w:r>
      <w:r w:rsidRPr="00D675A0">
        <w:rPr>
          <w:rFonts w:ascii="Times" w:hAnsi="Times"/>
        </w:rPr>
        <w:t xml:space="preserve">(xii) </w:t>
      </w:r>
      <w:proofErr w:type="spellStart"/>
      <w:r w:rsidRPr="00D675A0">
        <w:rPr>
          <w:rFonts w:ascii="Times" w:hAnsi="Times" w:hint="eastAsia"/>
        </w:rPr>
        <w:t>未来研究将使用您的信息或生物标本</w:t>
      </w:r>
      <w:proofErr w:type="spellEnd"/>
      <w:r w:rsidRPr="00D675A0">
        <w:rPr>
          <w:rFonts w:ascii="Times" w:hAnsi="Times" w:hint="eastAsia"/>
        </w:rPr>
        <w:t>。</w:t>
      </w:r>
    </w:p>
    <w:p w14:paraId="35FD97F9"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如果您同意参与，您必须获得此文件的一份签名副本以及本研究的一份书面摘要</w:t>
      </w:r>
      <w:proofErr w:type="spellEnd"/>
      <w:r w:rsidRPr="00D675A0">
        <w:rPr>
          <w:rFonts w:ascii="Verdana" w:hAnsi="Verdana" w:hint="eastAsia"/>
          <w:lang w:val="zh-CN"/>
        </w:rPr>
        <w:t>。</w:t>
      </w:r>
    </w:p>
    <w:p w14:paraId="5CBBEF6A"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如果您对研究存有任何疑问</w:t>
      </w:r>
      <w:r w:rsidRPr="00D675A0">
        <w:rPr>
          <w:rFonts w:ascii="Verdana" w:hAnsi="Verdana" w:hint="eastAsia"/>
        </w:rPr>
        <w:t>，则可</w:t>
      </w:r>
      <w:r w:rsidRPr="00D675A0">
        <w:rPr>
          <w:rFonts w:ascii="Verdana" w:hAnsi="Verdana" w:hint="eastAsia"/>
          <w:lang w:val="zh-CN"/>
        </w:rPr>
        <w:t>随时拨打上述电话号码联系研究团队</w:t>
      </w:r>
      <w:proofErr w:type="spellEnd"/>
      <w:r w:rsidRPr="00D675A0">
        <w:rPr>
          <w:rFonts w:ascii="Verdana" w:hAnsi="Verdana" w:hint="eastAsia"/>
          <w:lang w:val="zh-CN"/>
        </w:rPr>
        <w:t>。</w:t>
      </w:r>
    </w:p>
    <w:p w14:paraId="30DCAC0C"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如果您对于作为研究受试者的权利或如果受到损伤应该怎么办存在疑问</w:t>
      </w:r>
      <w:r w:rsidRPr="00D675A0">
        <w:rPr>
          <w:rFonts w:ascii="Verdana" w:hAnsi="Verdana" w:hint="eastAsia"/>
        </w:rPr>
        <w:t>，则可拨打（电话号码）</w:t>
      </w:r>
      <w:r w:rsidRPr="00D675A0">
        <w:rPr>
          <w:rFonts w:ascii="Verdana" w:hAnsi="Verdana" w:hint="eastAsia"/>
          <w:lang w:val="zh-CN"/>
        </w:rPr>
        <w:t>联系</w:t>
      </w:r>
      <w:proofErr w:type="spellEnd"/>
      <w:r w:rsidRPr="00D675A0">
        <w:rPr>
          <w:rFonts w:ascii="Verdana" w:hAnsi="Verdana" w:hint="eastAsia"/>
          <w:lang w:val="zh-CN"/>
        </w:rPr>
        <w:t xml:space="preserve"> IRB</w:t>
      </w:r>
      <w:r w:rsidRPr="00D675A0">
        <w:rPr>
          <w:rFonts w:ascii="Verdana" w:hAnsi="Verdana" w:hint="eastAsia"/>
          <w:lang w:val="zh-CN"/>
        </w:rPr>
        <w:t>。</w:t>
      </w:r>
    </w:p>
    <w:p w14:paraId="1CC10979" w14:textId="77777777" w:rsidR="00C17441" w:rsidRPr="00D675A0" w:rsidRDefault="00C17441" w:rsidP="00C17441">
      <w:pPr>
        <w:spacing w:before="240" w:after="240"/>
        <w:jc w:val="both"/>
        <w:rPr>
          <w:rFonts w:ascii="Verdana" w:hAnsi="Verdana"/>
        </w:rPr>
      </w:pPr>
      <w:proofErr w:type="spellStart"/>
      <w:r w:rsidRPr="00D675A0">
        <w:rPr>
          <w:rFonts w:ascii="Verdana" w:hAnsi="Verdana" w:hint="eastAsia"/>
          <w:lang w:val="zh-CN"/>
        </w:rPr>
        <w:t>您参与本次研究纯属自愿，如果您拒绝参与或决定停止参与本次研究，均不会遭到处罚或失去权益</w:t>
      </w:r>
      <w:proofErr w:type="spellEnd"/>
      <w:r w:rsidRPr="00D675A0">
        <w:rPr>
          <w:rFonts w:ascii="Verdana" w:hAnsi="Verdana" w:hint="eastAsia"/>
          <w:lang w:val="zh-CN"/>
        </w:rPr>
        <w:t>。</w:t>
      </w:r>
    </w:p>
    <w:p w14:paraId="34953AE1" w14:textId="77777777" w:rsidR="00C17441" w:rsidRDefault="00C17441" w:rsidP="00C17441">
      <w:pPr>
        <w:spacing w:before="240" w:after="240"/>
        <w:jc w:val="both"/>
        <w:rPr>
          <w:rFonts w:ascii="Verdana" w:hAnsi="Verdana"/>
        </w:rPr>
      </w:pPr>
      <w:proofErr w:type="spellStart"/>
      <w:r w:rsidRPr="00D675A0">
        <w:rPr>
          <w:rFonts w:ascii="Verdana" w:hAnsi="Verdana" w:hint="eastAsia"/>
          <w:lang w:val="zh-CN"/>
        </w:rPr>
        <w:t>签署本文件表明已经有人向您口头描述试验研究的情况（包括上述信息</w:t>
      </w:r>
      <w:proofErr w:type="spellEnd"/>
      <w:r w:rsidRPr="00D675A0">
        <w:rPr>
          <w:rFonts w:ascii="Verdana" w:hAnsi="Verdana" w:hint="eastAsia"/>
          <w:lang w:val="zh-CN"/>
        </w:rPr>
        <w:t>），</w:t>
      </w:r>
      <w:proofErr w:type="spellStart"/>
      <w:r w:rsidRPr="00D675A0">
        <w:rPr>
          <w:rFonts w:ascii="Verdana" w:hAnsi="Verdana" w:hint="eastAsia"/>
          <w:lang w:val="zh-CN"/>
        </w:rPr>
        <w:t>并且您自愿同意参与研究</w:t>
      </w:r>
      <w:proofErr w:type="spellEnd"/>
      <w:r w:rsidRPr="00D675A0">
        <w:rPr>
          <w:rFonts w:ascii="Verdana" w:hAnsi="Verdana" w:hint="eastAsia"/>
          <w:lang w:val="zh-CN"/>
        </w:rPr>
        <w:t>。</w:t>
      </w: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C17441" w:rsidRPr="00316951" w14:paraId="1C545BB0" w14:textId="77777777" w:rsidTr="00A174BF">
        <w:trPr>
          <w:trHeight w:hRule="exact" w:val="504"/>
          <w:jc w:val="center"/>
        </w:trPr>
        <w:tc>
          <w:tcPr>
            <w:tcW w:w="9360" w:type="dxa"/>
            <w:gridSpan w:val="3"/>
            <w:tcBorders>
              <w:bottom w:val="nil"/>
            </w:tcBorders>
            <w:vAlign w:val="bottom"/>
          </w:tcPr>
          <w:p w14:paraId="5C008DFF" w14:textId="77777777" w:rsidR="00C17441" w:rsidRPr="00316951" w:rsidRDefault="00C17441" w:rsidP="00A174BF">
            <w:pPr>
              <w:jc w:val="center"/>
            </w:pPr>
            <w:r w:rsidRPr="00316951">
              <w:t>Your signature documents your consent to take part in this research.</w:t>
            </w:r>
          </w:p>
        </w:tc>
      </w:tr>
      <w:tr w:rsidR="00C17441" w:rsidRPr="00316951" w14:paraId="51A0CFF7" w14:textId="77777777" w:rsidTr="00A174BF">
        <w:trPr>
          <w:trHeight w:hRule="exact" w:val="576"/>
          <w:jc w:val="center"/>
        </w:trPr>
        <w:tc>
          <w:tcPr>
            <w:tcW w:w="7131" w:type="dxa"/>
            <w:tcBorders>
              <w:bottom w:val="single" w:sz="12" w:space="0" w:color="auto"/>
              <w:right w:val="nil"/>
            </w:tcBorders>
            <w:vAlign w:val="center"/>
          </w:tcPr>
          <w:p w14:paraId="6B4E1F90" w14:textId="77777777" w:rsidR="00C17441" w:rsidRPr="00316951" w:rsidRDefault="00C17441" w:rsidP="00A174BF"/>
        </w:tc>
        <w:tc>
          <w:tcPr>
            <w:tcW w:w="269" w:type="dxa"/>
            <w:tcBorders>
              <w:left w:val="nil"/>
              <w:bottom w:val="nil"/>
              <w:right w:val="nil"/>
            </w:tcBorders>
            <w:vAlign w:val="center"/>
          </w:tcPr>
          <w:p w14:paraId="2F1DD318" w14:textId="77777777" w:rsidR="00C17441" w:rsidRPr="00316951" w:rsidRDefault="00C17441" w:rsidP="00A174BF"/>
        </w:tc>
        <w:tc>
          <w:tcPr>
            <w:tcW w:w="1960" w:type="dxa"/>
            <w:tcBorders>
              <w:left w:val="nil"/>
              <w:bottom w:val="single" w:sz="12" w:space="0" w:color="auto"/>
            </w:tcBorders>
            <w:vAlign w:val="center"/>
          </w:tcPr>
          <w:p w14:paraId="26381C42" w14:textId="77777777" w:rsidR="00C17441" w:rsidRPr="00316951" w:rsidRDefault="00C17441" w:rsidP="00A174BF"/>
        </w:tc>
      </w:tr>
      <w:tr w:rsidR="00C17441" w:rsidRPr="00316951" w14:paraId="4EA40B06" w14:textId="77777777" w:rsidTr="00A174BF">
        <w:trPr>
          <w:jc w:val="center"/>
        </w:trPr>
        <w:tc>
          <w:tcPr>
            <w:tcW w:w="7131" w:type="dxa"/>
            <w:tcBorders>
              <w:top w:val="single" w:sz="12" w:space="0" w:color="auto"/>
              <w:bottom w:val="nil"/>
              <w:right w:val="nil"/>
            </w:tcBorders>
          </w:tcPr>
          <w:p w14:paraId="21571538" w14:textId="77777777" w:rsidR="00C17441" w:rsidRPr="00316951" w:rsidRDefault="00C17441" w:rsidP="00A174BF">
            <w:pPr>
              <w:jc w:val="center"/>
            </w:pPr>
            <w:r w:rsidRPr="00316951">
              <w:t>Signature of adult subject capable of consent</w:t>
            </w:r>
          </w:p>
        </w:tc>
        <w:tc>
          <w:tcPr>
            <w:tcW w:w="269" w:type="dxa"/>
            <w:tcBorders>
              <w:left w:val="nil"/>
              <w:bottom w:val="nil"/>
              <w:right w:val="nil"/>
            </w:tcBorders>
          </w:tcPr>
          <w:p w14:paraId="24D5BAB2" w14:textId="77777777" w:rsidR="00C17441" w:rsidRPr="00316951" w:rsidRDefault="00C17441" w:rsidP="00A174BF">
            <w:pPr>
              <w:jc w:val="center"/>
            </w:pPr>
          </w:p>
        </w:tc>
        <w:tc>
          <w:tcPr>
            <w:tcW w:w="1960" w:type="dxa"/>
            <w:tcBorders>
              <w:top w:val="single" w:sz="12" w:space="0" w:color="auto"/>
              <w:left w:val="nil"/>
              <w:bottom w:val="nil"/>
            </w:tcBorders>
          </w:tcPr>
          <w:p w14:paraId="3667FEBB" w14:textId="77777777" w:rsidR="00C17441" w:rsidRPr="00316951" w:rsidRDefault="00C17441" w:rsidP="00A174BF">
            <w:pPr>
              <w:jc w:val="center"/>
            </w:pPr>
            <w:r w:rsidRPr="00316951">
              <w:t>Date</w:t>
            </w:r>
          </w:p>
        </w:tc>
      </w:tr>
      <w:tr w:rsidR="00C17441" w:rsidRPr="00316951" w14:paraId="4CFD789D" w14:textId="77777777" w:rsidTr="00A174BF">
        <w:trPr>
          <w:trHeight w:hRule="exact" w:val="576"/>
          <w:jc w:val="center"/>
        </w:trPr>
        <w:tc>
          <w:tcPr>
            <w:tcW w:w="7131" w:type="dxa"/>
            <w:tcBorders>
              <w:bottom w:val="single" w:sz="12" w:space="0" w:color="auto"/>
              <w:right w:val="nil"/>
            </w:tcBorders>
            <w:vAlign w:val="center"/>
          </w:tcPr>
          <w:p w14:paraId="0647BCC6" w14:textId="77777777" w:rsidR="00C17441" w:rsidRPr="00316951" w:rsidRDefault="00C17441" w:rsidP="00A174BF"/>
        </w:tc>
        <w:tc>
          <w:tcPr>
            <w:tcW w:w="269" w:type="dxa"/>
            <w:tcBorders>
              <w:left w:val="nil"/>
              <w:bottom w:val="nil"/>
              <w:right w:val="nil"/>
            </w:tcBorders>
            <w:vAlign w:val="center"/>
          </w:tcPr>
          <w:p w14:paraId="0921B85F" w14:textId="77777777" w:rsidR="00C17441" w:rsidRPr="00316951" w:rsidRDefault="00C17441" w:rsidP="00A174BF"/>
        </w:tc>
        <w:tc>
          <w:tcPr>
            <w:tcW w:w="1960" w:type="dxa"/>
            <w:tcBorders>
              <w:top w:val="nil"/>
              <w:left w:val="nil"/>
              <w:bottom w:val="single" w:sz="12" w:space="0" w:color="auto"/>
            </w:tcBorders>
            <w:vAlign w:val="center"/>
          </w:tcPr>
          <w:p w14:paraId="6DAAD014" w14:textId="77777777" w:rsidR="00C17441" w:rsidRPr="00316951" w:rsidRDefault="00C17441" w:rsidP="00A174BF"/>
        </w:tc>
      </w:tr>
      <w:tr w:rsidR="00C17441" w:rsidRPr="00316951" w14:paraId="0C07C09B" w14:textId="77777777" w:rsidTr="00A174BF">
        <w:trPr>
          <w:jc w:val="center"/>
        </w:trPr>
        <w:tc>
          <w:tcPr>
            <w:tcW w:w="7131" w:type="dxa"/>
            <w:tcBorders>
              <w:top w:val="single" w:sz="12" w:space="0" w:color="auto"/>
              <w:bottom w:val="nil"/>
              <w:right w:val="nil"/>
            </w:tcBorders>
          </w:tcPr>
          <w:p w14:paraId="330907DC" w14:textId="77777777" w:rsidR="00C17441" w:rsidRPr="00316951" w:rsidRDefault="00C17441" w:rsidP="00A174BF">
            <w:pPr>
              <w:jc w:val="center"/>
            </w:pPr>
            <w:r w:rsidRPr="00316951">
              <w:t>Signature of person obtaining consent</w:t>
            </w:r>
          </w:p>
        </w:tc>
        <w:tc>
          <w:tcPr>
            <w:tcW w:w="269" w:type="dxa"/>
            <w:tcBorders>
              <w:left w:val="nil"/>
              <w:bottom w:val="nil"/>
              <w:right w:val="nil"/>
            </w:tcBorders>
          </w:tcPr>
          <w:p w14:paraId="7C7F612E" w14:textId="77777777" w:rsidR="00C17441" w:rsidRPr="00316951" w:rsidRDefault="00C17441" w:rsidP="00A174BF">
            <w:pPr>
              <w:jc w:val="center"/>
            </w:pPr>
          </w:p>
        </w:tc>
        <w:tc>
          <w:tcPr>
            <w:tcW w:w="1960" w:type="dxa"/>
            <w:tcBorders>
              <w:top w:val="single" w:sz="12" w:space="0" w:color="auto"/>
              <w:left w:val="nil"/>
              <w:bottom w:val="nil"/>
            </w:tcBorders>
          </w:tcPr>
          <w:p w14:paraId="3DC00EE2" w14:textId="77777777" w:rsidR="00C17441" w:rsidRPr="00316951" w:rsidRDefault="00C17441" w:rsidP="00A174BF">
            <w:pPr>
              <w:jc w:val="center"/>
            </w:pPr>
            <w:r w:rsidRPr="00316951">
              <w:t>Date</w:t>
            </w:r>
          </w:p>
        </w:tc>
      </w:tr>
      <w:tr w:rsidR="00C17441" w:rsidRPr="00316951" w14:paraId="39D98B8F" w14:textId="77777777" w:rsidTr="00A174BF">
        <w:trPr>
          <w:jc w:val="center"/>
        </w:trPr>
        <w:tc>
          <w:tcPr>
            <w:tcW w:w="9360" w:type="dxa"/>
            <w:gridSpan w:val="3"/>
            <w:tcBorders>
              <w:bottom w:val="nil"/>
            </w:tcBorders>
          </w:tcPr>
          <w:p w14:paraId="2074BF3F" w14:textId="77777777" w:rsidR="00C17441" w:rsidRPr="00316951" w:rsidRDefault="00C17441" w:rsidP="00A174BF"/>
        </w:tc>
      </w:tr>
      <w:tr w:rsidR="00C17441" w:rsidRPr="00316951" w14:paraId="4959A7C5" w14:textId="77777777" w:rsidTr="00A174BF">
        <w:trPr>
          <w:jc w:val="center"/>
        </w:trPr>
        <w:tc>
          <w:tcPr>
            <w:tcW w:w="9360" w:type="dxa"/>
            <w:gridSpan w:val="3"/>
            <w:tcBorders>
              <w:bottom w:val="nil"/>
            </w:tcBorders>
          </w:tcPr>
          <w:p w14:paraId="69CBC536" w14:textId="77777777" w:rsidR="00C17441" w:rsidRPr="00316951" w:rsidRDefault="00C17441" w:rsidP="00A174BF">
            <w:r w:rsidRPr="00316951">
              <w:t>My signature below documents that the information in the consent form and any other written information was accurately explained to, and apparently understood by, the subject, and that consent was freely given by the subject.</w:t>
            </w:r>
          </w:p>
        </w:tc>
      </w:tr>
      <w:tr w:rsidR="00C17441" w:rsidRPr="00316951" w14:paraId="6BE7D8FA" w14:textId="77777777" w:rsidTr="00A174BF">
        <w:trPr>
          <w:trHeight w:hRule="exact" w:val="576"/>
          <w:jc w:val="center"/>
        </w:trPr>
        <w:tc>
          <w:tcPr>
            <w:tcW w:w="7131" w:type="dxa"/>
            <w:tcBorders>
              <w:top w:val="nil"/>
              <w:bottom w:val="single" w:sz="12" w:space="0" w:color="auto"/>
              <w:right w:val="nil"/>
            </w:tcBorders>
            <w:vAlign w:val="center"/>
          </w:tcPr>
          <w:p w14:paraId="0F8613C6" w14:textId="77777777" w:rsidR="00C17441" w:rsidRPr="00316951" w:rsidRDefault="00C17441" w:rsidP="00A174BF"/>
        </w:tc>
        <w:tc>
          <w:tcPr>
            <w:tcW w:w="269" w:type="dxa"/>
            <w:tcBorders>
              <w:top w:val="nil"/>
              <w:left w:val="nil"/>
              <w:bottom w:val="nil"/>
              <w:right w:val="nil"/>
            </w:tcBorders>
            <w:vAlign w:val="center"/>
          </w:tcPr>
          <w:p w14:paraId="25B1594A" w14:textId="77777777" w:rsidR="00C17441" w:rsidRPr="00316951" w:rsidRDefault="00C17441" w:rsidP="00A174BF"/>
        </w:tc>
        <w:tc>
          <w:tcPr>
            <w:tcW w:w="1960" w:type="dxa"/>
            <w:tcBorders>
              <w:top w:val="nil"/>
              <w:left w:val="nil"/>
              <w:bottom w:val="single" w:sz="12" w:space="0" w:color="auto"/>
            </w:tcBorders>
            <w:vAlign w:val="center"/>
          </w:tcPr>
          <w:p w14:paraId="1FBB34DE" w14:textId="77777777" w:rsidR="00C17441" w:rsidRPr="00316951" w:rsidRDefault="00C17441" w:rsidP="00A174BF"/>
        </w:tc>
      </w:tr>
      <w:tr w:rsidR="00C17441" w:rsidRPr="00316951" w14:paraId="7FCC8F53" w14:textId="77777777" w:rsidTr="00A174BF">
        <w:trPr>
          <w:jc w:val="center"/>
        </w:trPr>
        <w:tc>
          <w:tcPr>
            <w:tcW w:w="7131" w:type="dxa"/>
            <w:tcBorders>
              <w:top w:val="single" w:sz="12" w:space="0" w:color="auto"/>
              <w:bottom w:val="nil"/>
              <w:right w:val="nil"/>
            </w:tcBorders>
          </w:tcPr>
          <w:p w14:paraId="387BCEBB" w14:textId="77777777" w:rsidR="00C17441" w:rsidRPr="00316951" w:rsidRDefault="00C17441" w:rsidP="00A174BF">
            <w:pPr>
              <w:jc w:val="center"/>
            </w:pPr>
            <w:r w:rsidRPr="00316951">
              <w:t>Signature of witness to consent process</w:t>
            </w:r>
          </w:p>
        </w:tc>
        <w:tc>
          <w:tcPr>
            <w:tcW w:w="269" w:type="dxa"/>
            <w:tcBorders>
              <w:left w:val="nil"/>
              <w:bottom w:val="nil"/>
              <w:right w:val="nil"/>
            </w:tcBorders>
          </w:tcPr>
          <w:p w14:paraId="00B6A298" w14:textId="77777777" w:rsidR="00C17441" w:rsidRPr="00316951" w:rsidRDefault="00C17441" w:rsidP="00A174BF">
            <w:pPr>
              <w:jc w:val="center"/>
            </w:pPr>
          </w:p>
        </w:tc>
        <w:tc>
          <w:tcPr>
            <w:tcW w:w="1960" w:type="dxa"/>
            <w:tcBorders>
              <w:top w:val="single" w:sz="12" w:space="0" w:color="auto"/>
              <w:left w:val="nil"/>
              <w:bottom w:val="nil"/>
            </w:tcBorders>
          </w:tcPr>
          <w:p w14:paraId="79885FB5" w14:textId="77777777" w:rsidR="00C17441" w:rsidRPr="00316951" w:rsidRDefault="00C17441" w:rsidP="00A174BF">
            <w:pPr>
              <w:jc w:val="center"/>
            </w:pPr>
            <w:r w:rsidRPr="00316951">
              <w:t>Date</w:t>
            </w:r>
          </w:p>
        </w:tc>
      </w:tr>
    </w:tbl>
    <w:p w14:paraId="65A3502C" w14:textId="77777777" w:rsidR="00C17441" w:rsidRPr="00C0267F" w:rsidRDefault="00C17441" w:rsidP="00C17441">
      <w:pPr>
        <w:spacing w:before="240" w:after="240"/>
        <w:jc w:val="both"/>
        <w:rPr>
          <w:rFonts w:ascii="Verdana" w:hAnsi="Verdana"/>
          <w:sz w:val="14"/>
        </w:rPr>
      </w:pPr>
    </w:p>
    <w:p w14:paraId="40857436" w14:textId="4E469ED4" w:rsidR="0075644F" w:rsidRPr="005F44F5" w:rsidRDefault="0075644F" w:rsidP="00C17441">
      <w:pPr>
        <w:spacing w:before="240" w:after="240"/>
        <w:jc w:val="center"/>
        <w:rPr>
          <w:rFonts w:ascii="Times New Roman" w:eastAsia="Times New Roman" w:hAnsi="Times New Roman"/>
          <w:b/>
          <w:sz w:val="20"/>
          <w:szCs w:val="20"/>
        </w:rPr>
      </w:pPr>
    </w:p>
    <w:sectPr w:rsidR="0075644F" w:rsidRPr="005F44F5" w:rsidSect="00670011">
      <w:footerReference w:type="default" r:id="rId11"/>
      <w:pgSz w:w="12240" w:h="15840"/>
      <w:pgMar w:top="450" w:right="720" w:bottom="9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841F" w14:textId="77777777" w:rsidR="00F67C8F" w:rsidRDefault="00F67C8F" w:rsidP="00056E58">
      <w:r>
        <w:separator/>
      </w:r>
    </w:p>
  </w:endnote>
  <w:endnote w:type="continuationSeparator" w:id="0">
    <w:p w14:paraId="5F6BE1DF"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D95" w14:textId="0707C82E" w:rsidR="007C1F67" w:rsidRPr="00276ABD" w:rsidRDefault="00C17441" w:rsidP="00C17441">
    <w:pPr>
      <w:pStyle w:val="Footer"/>
      <w:rPr>
        <w:lang w:val="en-US"/>
      </w:rPr>
    </w:pPr>
    <w:r>
      <w:tab/>
    </w:r>
    <w:r w:rsidRPr="00FE7F62">
      <w:fldChar w:fldCharType="begin"/>
    </w:r>
    <w:r w:rsidRPr="00FE7F62">
      <w:instrText xml:space="preserve"> PAGE   \* MERGEFORMAT </w:instrText>
    </w:r>
    <w:r w:rsidRPr="00FE7F62">
      <w:fldChar w:fldCharType="separate"/>
    </w:r>
    <w:r>
      <w:t>1</w:t>
    </w:r>
    <w:r w:rsidRPr="00FE7F62">
      <w:fldChar w:fldCharType="end"/>
    </w:r>
    <w:r>
      <w:tab/>
    </w:r>
    <w:proofErr w:type="spellStart"/>
    <w:r>
      <w:rPr>
        <w:rFonts w:hint="eastAsia"/>
      </w:rPr>
      <w:t>模板版本日期</w:t>
    </w:r>
    <w:proofErr w:type="spellEnd"/>
    <w:r>
      <w:rPr>
        <w:rFonts w:hint="eastAsia"/>
      </w:rPr>
      <w:t>：</w:t>
    </w:r>
    <w:r w:rsidRPr="000C5254">
      <w:rPr>
        <w:rFonts w:ascii="Sylfaen" w:hAnsi="Sylfaen"/>
        <w:lang w:val="hy-AM"/>
      </w:rPr>
      <w:t xml:space="preserve"> </w:t>
    </w:r>
    <w:r>
      <w:rPr>
        <w:rFonts w:ascii="Sylfaen" w:hAnsi="Sylfaen"/>
      </w:rPr>
      <w:t>2</w:t>
    </w:r>
    <w:r w:rsidR="00276ABD">
      <w:rPr>
        <w:rFonts w:ascii="Sylfaen" w:hAnsi="Sylfaen"/>
        <w:lang w:val="en-US"/>
      </w:rPr>
      <w:t>6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9F11" w14:textId="77777777" w:rsidR="00F67C8F" w:rsidRDefault="00F67C8F" w:rsidP="00056E58">
      <w:r>
        <w:separator/>
      </w:r>
    </w:p>
  </w:footnote>
  <w:footnote w:type="continuationSeparator" w:id="0">
    <w:p w14:paraId="1F49A60E"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2862104">
    <w:abstractNumId w:val="5"/>
  </w:num>
  <w:num w:numId="2" w16cid:durableId="1893883846">
    <w:abstractNumId w:val="2"/>
  </w:num>
  <w:num w:numId="3" w16cid:durableId="2089883783">
    <w:abstractNumId w:val="4"/>
  </w:num>
  <w:num w:numId="4" w16cid:durableId="1555235857">
    <w:abstractNumId w:val="6"/>
  </w:num>
  <w:num w:numId="5" w16cid:durableId="776604351">
    <w:abstractNumId w:val="1"/>
  </w:num>
  <w:num w:numId="6" w16cid:durableId="824705354">
    <w:abstractNumId w:val="0"/>
  </w:num>
  <w:num w:numId="7" w16cid:durableId="1144930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214893"/>
    <w:rsid w:val="0023167E"/>
    <w:rsid w:val="0024291D"/>
    <w:rsid w:val="0025251B"/>
    <w:rsid w:val="002532B2"/>
    <w:rsid w:val="002636DF"/>
    <w:rsid w:val="00276ABD"/>
    <w:rsid w:val="002C6985"/>
    <w:rsid w:val="002D2B43"/>
    <w:rsid w:val="002E0964"/>
    <w:rsid w:val="00302076"/>
    <w:rsid w:val="0030259D"/>
    <w:rsid w:val="00314916"/>
    <w:rsid w:val="00330248"/>
    <w:rsid w:val="00354BC4"/>
    <w:rsid w:val="0035545E"/>
    <w:rsid w:val="0035682D"/>
    <w:rsid w:val="0035708E"/>
    <w:rsid w:val="003B20B2"/>
    <w:rsid w:val="003D2A42"/>
    <w:rsid w:val="003D528F"/>
    <w:rsid w:val="003E0B0B"/>
    <w:rsid w:val="003E4D72"/>
    <w:rsid w:val="003F4DCC"/>
    <w:rsid w:val="00412784"/>
    <w:rsid w:val="004236D7"/>
    <w:rsid w:val="004359AF"/>
    <w:rsid w:val="00447A82"/>
    <w:rsid w:val="004549F4"/>
    <w:rsid w:val="00456D96"/>
    <w:rsid w:val="0046103C"/>
    <w:rsid w:val="00470B7C"/>
    <w:rsid w:val="004B4E5A"/>
    <w:rsid w:val="004B741B"/>
    <w:rsid w:val="004D5082"/>
    <w:rsid w:val="004E139B"/>
    <w:rsid w:val="004F0230"/>
    <w:rsid w:val="00512597"/>
    <w:rsid w:val="00514B94"/>
    <w:rsid w:val="005238C7"/>
    <w:rsid w:val="00523BB1"/>
    <w:rsid w:val="00525958"/>
    <w:rsid w:val="00532261"/>
    <w:rsid w:val="00546C2B"/>
    <w:rsid w:val="0059345D"/>
    <w:rsid w:val="00593EB4"/>
    <w:rsid w:val="005B13D5"/>
    <w:rsid w:val="005C0598"/>
    <w:rsid w:val="005E6237"/>
    <w:rsid w:val="005F44F5"/>
    <w:rsid w:val="005F5FA7"/>
    <w:rsid w:val="00602D08"/>
    <w:rsid w:val="00663848"/>
    <w:rsid w:val="00670011"/>
    <w:rsid w:val="00675B9E"/>
    <w:rsid w:val="0068005A"/>
    <w:rsid w:val="006A5531"/>
    <w:rsid w:val="006E26AC"/>
    <w:rsid w:val="00700B93"/>
    <w:rsid w:val="00716426"/>
    <w:rsid w:val="00717654"/>
    <w:rsid w:val="00720DD0"/>
    <w:rsid w:val="00724A88"/>
    <w:rsid w:val="00733685"/>
    <w:rsid w:val="00734DAA"/>
    <w:rsid w:val="00751803"/>
    <w:rsid w:val="0075644F"/>
    <w:rsid w:val="00786FE1"/>
    <w:rsid w:val="007B48E1"/>
    <w:rsid w:val="007C1F67"/>
    <w:rsid w:val="007E1A95"/>
    <w:rsid w:val="007F2128"/>
    <w:rsid w:val="007F35E8"/>
    <w:rsid w:val="00822AA8"/>
    <w:rsid w:val="008737E8"/>
    <w:rsid w:val="008907B2"/>
    <w:rsid w:val="0089411F"/>
    <w:rsid w:val="008B45F4"/>
    <w:rsid w:val="008D00F4"/>
    <w:rsid w:val="008F167A"/>
    <w:rsid w:val="00906169"/>
    <w:rsid w:val="009831BD"/>
    <w:rsid w:val="00986C75"/>
    <w:rsid w:val="009B3A13"/>
    <w:rsid w:val="009D00CC"/>
    <w:rsid w:val="009D6E51"/>
    <w:rsid w:val="009E146F"/>
    <w:rsid w:val="00A000B3"/>
    <w:rsid w:val="00A02FA3"/>
    <w:rsid w:val="00A2543B"/>
    <w:rsid w:val="00A2595F"/>
    <w:rsid w:val="00A4428A"/>
    <w:rsid w:val="00A52188"/>
    <w:rsid w:val="00A607EF"/>
    <w:rsid w:val="00AB3BD3"/>
    <w:rsid w:val="00AB4A3E"/>
    <w:rsid w:val="00AC03E5"/>
    <w:rsid w:val="00AC0CFA"/>
    <w:rsid w:val="00AC15AD"/>
    <w:rsid w:val="00AD20DE"/>
    <w:rsid w:val="00AF4241"/>
    <w:rsid w:val="00B044A8"/>
    <w:rsid w:val="00B12CCB"/>
    <w:rsid w:val="00B25AD6"/>
    <w:rsid w:val="00B42325"/>
    <w:rsid w:val="00B73EAD"/>
    <w:rsid w:val="00B75527"/>
    <w:rsid w:val="00B835C4"/>
    <w:rsid w:val="00B94C52"/>
    <w:rsid w:val="00BA0527"/>
    <w:rsid w:val="00BC1AEC"/>
    <w:rsid w:val="00BC7276"/>
    <w:rsid w:val="00BC7EB2"/>
    <w:rsid w:val="00BD16C6"/>
    <w:rsid w:val="00BE73F1"/>
    <w:rsid w:val="00C110F0"/>
    <w:rsid w:val="00C17441"/>
    <w:rsid w:val="00C30DA9"/>
    <w:rsid w:val="00C83121"/>
    <w:rsid w:val="00C83FC1"/>
    <w:rsid w:val="00C92274"/>
    <w:rsid w:val="00C948D6"/>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54C4E"/>
    <w:rsid w:val="00E66E82"/>
    <w:rsid w:val="00E71536"/>
    <w:rsid w:val="00E72589"/>
    <w:rsid w:val="00E83BCE"/>
    <w:rsid w:val="00E9498A"/>
    <w:rsid w:val="00E96926"/>
    <w:rsid w:val="00EA21AC"/>
    <w:rsid w:val="00EA4638"/>
    <w:rsid w:val="00EE3738"/>
    <w:rsid w:val="00EF5D2E"/>
    <w:rsid w:val="00F05384"/>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399C3A9"/>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unc.edu/offices/human-research-ethics/additional-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2.xml><?xml version="1.0" encoding="utf-8"?>
<ds:datastoreItem xmlns:ds="http://schemas.openxmlformats.org/officeDocument/2006/customXml" ds:itemID="{153F2831-E6CC-40C1-B2D8-628780A251D7}">
  <ds:schemaRef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5048</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2</cp:revision>
  <cp:lastPrinted>2016-11-11T16:57:00Z</cp:lastPrinted>
  <dcterms:created xsi:type="dcterms:W3CDTF">2023-10-23T15:08:00Z</dcterms:created>
  <dcterms:modified xsi:type="dcterms:W3CDTF">2023-10-23T15:08:00Z</dcterms:modified>
</cp:coreProperties>
</file>